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AD9F1" w14:textId="32A02712" w:rsidR="00C5711A" w:rsidRDefault="006D778D" w:rsidP="00C439F1">
      <w:pPr>
        <w:jc w:val="center"/>
        <w:rPr>
          <w:rFonts w:cs="Times New Roman"/>
          <w:sz w:val="32"/>
        </w:rPr>
      </w:pPr>
      <w:r w:rsidRPr="00017F1E">
        <w:rPr>
          <w:noProof/>
          <w:lang w:eastAsia="es-CO"/>
        </w:rPr>
        <w:drawing>
          <wp:inline distT="0" distB="0" distL="0" distR="0" wp14:anchorId="3A6D6F86" wp14:editId="135C2859">
            <wp:extent cx="3657600" cy="1460500"/>
            <wp:effectExtent l="0" t="0" r="0" b="0"/>
            <wp:docPr id="1" name="Picture 1" descr="A green and white 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een and white logo&#10;&#10;Description automatically generated with medium confidenc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57600" cy="1460500"/>
                    </a:xfrm>
                    <a:prstGeom prst="rect">
                      <a:avLst/>
                    </a:prstGeom>
                    <a:noFill/>
                    <a:ln>
                      <a:noFill/>
                    </a:ln>
                  </pic:spPr>
                </pic:pic>
              </a:graphicData>
            </a:graphic>
          </wp:inline>
        </w:drawing>
      </w:r>
    </w:p>
    <w:p w14:paraId="719BFFC8" w14:textId="77777777" w:rsidR="005108A2" w:rsidRPr="00C5711A" w:rsidRDefault="00C5711A" w:rsidP="00C439F1">
      <w:pPr>
        <w:jc w:val="center"/>
        <w:rPr>
          <w:rFonts w:cs="Times New Roman"/>
          <w:b/>
          <w:sz w:val="40"/>
        </w:rPr>
      </w:pPr>
      <w:r w:rsidRPr="00C5711A">
        <w:rPr>
          <w:rFonts w:cs="Times New Roman"/>
          <w:b/>
          <w:sz w:val="40"/>
        </w:rPr>
        <w:t>Manual de Procedimientos para los procesos de:</w:t>
      </w:r>
    </w:p>
    <w:p w14:paraId="08B088C1" w14:textId="77777777" w:rsidR="00C5711A" w:rsidRPr="006D778D" w:rsidRDefault="00C5711A" w:rsidP="00C439F1">
      <w:pPr>
        <w:spacing w:after="0"/>
        <w:jc w:val="both"/>
        <w:rPr>
          <w:rFonts w:cs="Times New Roman"/>
          <w:sz w:val="28"/>
          <w:szCs w:val="20"/>
        </w:rPr>
      </w:pPr>
    </w:p>
    <w:p w14:paraId="7ED2E93B" w14:textId="77777777" w:rsidR="006D778D" w:rsidRPr="006D778D" w:rsidRDefault="006D778D" w:rsidP="00CF5BC0">
      <w:pPr>
        <w:pStyle w:val="Prrafodelista"/>
        <w:numPr>
          <w:ilvl w:val="0"/>
          <w:numId w:val="12"/>
        </w:numPr>
        <w:spacing w:after="0" w:line="720" w:lineRule="auto"/>
        <w:rPr>
          <w:rFonts w:cs="Times New Roman"/>
          <w:sz w:val="32"/>
          <w:szCs w:val="20"/>
        </w:rPr>
      </w:pPr>
      <w:r w:rsidRPr="006D778D">
        <w:rPr>
          <w:rFonts w:cs="Times New Roman"/>
          <w:sz w:val="32"/>
          <w:szCs w:val="20"/>
        </w:rPr>
        <w:t>Aprovisionamiento</w:t>
      </w:r>
    </w:p>
    <w:p w14:paraId="7D03E7E6" w14:textId="77777777" w:rsidR="006D778D" w:rsidRPr="006D778D" w:rsidRDefault="006D778D" w:rsidP="00CF5BC0">
      <w:pPr>
        <w:pStyle w:val="Prrafodelista"/>
        <w:numPr>
          <w:ilvl w:val="0"/>
          <w:numId w:val="12"/>
        </w:numPr>
        <w:spacing w:after="0" w:line="720" w:lineRule="auto"/>
        <w:rPr>
          <w:rFonts w:cs="Times New Roman"/>
          <w:sz w:val="32"/>
          <w:szCs w:val="20"/>
        </w:rPr>
      </w:pPr>
      <w:r w:rsidRPr="006D778D">
        <w:rPr>
          <w:rFonts w:cs="Times New Roman"/>
          <w:sz w:val="32"/>
          <w:szCs w:val="20"/>
        </w:rPr>
        <w:t>Almacenamiento</w:t>
      </w:r>
    </w:p>
    <w:p w14:paraId="78B44357" w14:textId="52A7736C" w:rsidR="00C5711A" w:rsidRPr="006D778D" w:rsidRDefault="006D778D" w:rsidP="00CF5BC0">
      <w:pPr>
        <w:pStyle w:val="Prrafodelista"/>
        <w:numPr>
          <w:ilvl w:val="0"/>
          <w:numId w:val="12"/>
        </w:numPr>
        <w:spacing w:after="0" w:line="720" w:lineRule="auto"/>
        <w:rPr>
          <w:rFonts w:cs="Times New Roman"/>
          <w:sz w:val="32"/>
          <w:szCs w:val="20"/>
        </w:rPr>
      </w:pPr>
      <w:r w:rsidRPr="006D778D">
        <w:rPr>
          <w:rFonts w:cs="Times New Roman"/>
          <w:sz w:val="32"/>
          <w:szCs w:val="20"/>
        </w:rPr>
        <w:t>Despacho</w:t>
      </w:r>
    </w:p>
    <w:p w14:paraId="2BED2597" w14:textId="66F638B1" w:rsidR="006D778D" w:rsidRDefault="006D778D" w:rsidP="00C439F1">
      <w:pPr>
        <w:spacing w:line="720" w:lineRule="auto"/>
        <w:rPr>
          <w:rFonts w:cs="Times New Roman"/>
          <w:sz w:val="32"/>
          <w:szCs w:val="20"/>
        </w:rPr>
      </w:pPr>
    </w:p>
    <w:p w14:paraId="0EE9DDD5" w14:textId="3CEFEDB3" w:rsidR="006D778D" w:rsidRDefault="006D778D" w:rsidP="00C439F1">
      <w:pPr>
        <w:spacing w:line="720" w:lineRule="auto"/>
        <w:rPr>
          <w:rFonts w:cs="Times New Roman"/>
          <w:sz w:val="32"/>
          <w:szCs w:val="20"/>
        </w:rPr>
      </w:pPr>
    </w:p>
    <w:p w14:paraId="5B7EC424" w14:textId="29378A4C" w:rsidR="006D778D" w:rsidRDefault="006D778D" w:rsidP="00C439F1">
      <w:pPr>
        <w:spacing w:line="720" w:lineRule="auto"/>
        <w:rPr>
          <w:rFonts w:cs="Times New Roman"/>
          <w:sz w:val="32"/>
          <w:szCs w:val="20"/>
        </w:rPr>
      </w:pPr>
    </w:p>
    <w:p w14:paraId="52C14AB1" w14:textId="77777777" w:rsidR="006D778D" w:rsidRDefault="006D778D" w:rsidP="00C439F1">
      <w:pPr>
        <w:spacing w:line="720" w:lineRule="auto"/>
        <w:rPr>
          <w:rFonts w:cs="Times New Roman"/>
          <w:sz w:val="32"/>
          <w:szCs w:val="20"/>
        </w:rPr>
      </w:pPr>
    </w:p>
    <w:p w14:paraId="3917F3F1" w14:textId="77777777" w:rsidR="006D778D" w:rsidRPr="006D778D" w:rsidRDefault="006D778D" w:rsidP="00C439F1">
      <w:pPr>
        <w:spacing w:line="720" w:lineRule="auto"/>
        <w:rPr>
          <w:rFonts w:cs="Times New Roman"/>
          <w:sz w:val="32"/>
          <w:szCs w:val="20"/>
        </w:rPr>
      </w:pPr>
    </w:p>
    <w:p w14:paraId="368849F5" w14:textId="77777777" w:rsidR="00C5711A" w:rsidRDefault="00384654" w:rsidP="00C439F1">
      <w:pPr>
        <w:pStyle w:val="Ttulo1"/>
        <w:ind w:left="720" w:firstLine="0"/>
        <w:jc w:val="center"/>
      </w:pPr>
      <w:r w:rsidRPr="00837CB9">
        <w:lastRenderedPageBreak/>
        <w:t>Introducción</w:t>
      </w:r>
    </w:p>
    <w:p w14:paraId="2589FE78" w14:textId="77777777" w:rsidR="00B00133" w:rsidRPr="00B00133" w:rsidRDefault="00B00133" w:rsidP="00C439F1"/>
    <w:p w14:paraId="03F9BC56" w14:textId="611A02FE" w:rsidR="00A8552B" w:rsidRDefault="00B54F86" w:rsidP="00C439F1">
      <w:pPr>
        <w:jc w:val="both"/>
      </w:pPr>
      <w:r>
        <w:rPr>
          <w:rFonts w:cs="Times New Roman"/>
        </w:rPr>
        <w:t xml:space="preserve">Una de las </w:t>
      </w:r>
      <w:r w:rsidR="006D778D">
        <w:rPr>
          <w:rFonts w:cs="Times New Roman"/>
        </w:rPr>
        <w:t xml:space="preserve">principales </w:t>
      </w:r>
      <w:r>
        <w:rPr>
          <w:rFonts w:cs="Times New Roman"/>
        </w:rPr>
        <w:t xml:space="preserve">falencias </w:t>
      </w:r>
      <w:r w:rsidR="006D778D">
        <w:rPr>
          <w:rFonts w:cs="Times New Roman"/>
        </w:rPr>
        <w:t xml:space="preserve">del sector empresarial en Colombia es la baja estandarización y la ausencia de una </w:t>
      </w:r>
      <w:r w:rsidR="00C22981">
        <w:rPr>
          <w:rFonts w:cs="Times New Roman"/>
        </w:rPr>
        <w:t>debida documentación</w:t>
      </w:r>
      <w:r w:rsidR="00837CB9">
        <w:rPr>
          <w:rFonts w:cs="Times New Roman"/>
        </w:rPr>
        <w:t xml:space="preserve"> que especifique</w:t>
      </w:r>
      <w:r>
        <w:rPr>
          <w:rFonts w:cs="Times New Roman"/>
        </w:rPr>
        <w:t xml:space="preserve"> de qué forma se deben realizar ciertos procesos. La no estandarización de un proceso en una </w:t>
      </w:r>
      <w:r w:rsidR="00837CB9">
        <w:rPr>
          <w:rFonts w:cs="Times New Roman"/>
        </w:rPr>
        <w:t>empresa</w:t>
      </w:r>
      <w:r>
        <w:rPr>
          <w:rFonts w:cs="Times New Roman"/>
        </w:rPr>
        <w:t xml:space="preserve"> puede generar despilfarros de tiempo, o repetición de ciertas actividades innecesarias durante la ejecución de este</w:t>
      </w:r>
      <w:r w:rsidR="006D778D">
        <w:rPr>
          <w:rFonts w:cs="Times New Roman"/>
        </w:rPr>
        <w:t>, dificultades en los procesos de inducción y una dependencia de los operarios clave</w:t>
      </w:r>
      <w:r>
        <w:rPr>
          <w:rFonts w:cs="Times New Roman"/>
        </w:rPr>
        <w:t xml:space="preserve">. </w:t>
      </w:r>
      <w:r w:rsidR="00837CB9">
        <w:rPr>
          <w:rFonts w:cs="Times New Roman"/>
        </w:rPr>
        <w:t xml:space="preserve">La creación e implementación de este manual permitirá la estandarización de los procesos de </w:t>
      </w:r>
      <w:r w:rsidR="006D778D">
        <w:rPr>
          <w:rFonts w:cs="Times New Roman"/>
        </w:rPr>
        <w:t>aprovisionamiento, almacenamiento y despacho</w:t>
      </w:r>
      <w:r w:rsidR="00875AB6">
        <w:rPr>
          <w:rFonts w:cs="Times New Roman"/>
        </w:rPr>
        <w:t xml:space="preserve"> en Ferragro SAS</w:t>
      </w:r>
      <w:r w:rsidR="00837CB9">
        <w:rPr>
          <w:rFonts w:cs="Times New Roman"/>
        </w:rPr>
        <w:t>, lo cual ayudará a</w:t>
      </w:r>
      <w:r w:rsidR="006D778D">
        <w:rPr>
          <w:rFonts w:cs="Times New Roman"/>
        </w:rPr>
        <w:t xml:space="preserve"> mejorar el desempeño de los trabajadores en sus funciones y</w:t>
      </w:r>
      <w:r w:rsidR="00837CB9">
        <w:rPr>
          <w:rFonts w:cs="Times New Roman"/>
        </w:rPr>
        <w:t xml:space="preserve"> aumentar </w:t>
      </w:r>
      <w:r w:rsidR="00875AB6">
        <w:rPr>
          <w:rFonts w:cs="Times New Roman"/>
        </w:rPr>
        <w:t>su desempeño en sus funciones empresariales.</w:t>
      </w:r>
    </w:p>
    <w:p w14:paraId="5D5F2B15" w14:textId="77777777" w:rsidR="00837CB9" w:rsidRDefault="00837CB9" w:rsidP="00CF5BC0">
      <w:pPr>
        <w:pStyle w:val="Ttulo1"/>
        <w:numPr>
          <w:ilvl w:val="0"/>
          <w:numId w:val="3"/>
        </w:numPr>
        <w:jc w:val="center"/>
      </w:pPr>
      <w:r w:rsidRPr="00837CB9">
        <w:t>Objetivo</w:t>
      </w:r>
    </w:p>
    <w:p w14:paraId="2704BBFE" w14:textId="77777777" w:rsidR="00B00133" w:rsidRPr="00B00133" w:rsidRDefault="00B00133" w:rsidP="00C439F1"/>
    <w:p w14:paraId="7BACC04F" w14:textId="6DEDDB45" w:rsidR="00FD06BC" w:rsidRDefault="00837CB9" w:rsidP="00C439F1">
      <w:pPr>
        <w:jc w:val="both"/>
        <w:rPr>
          <w:rFonts w:cs="Times New Roman"/>
        </w:rPr>
      </w:pPr>
      <w:r>
        <w:rPr>
          <w:rFonts w:cs="Times New Roman"/>
        </w:rPr>
        <w:t>El principal objetivo de este manual es brindar apoyo a los proces</w:t>
      </w:r>
      <w:r w:rsidR="004A3C0A">
        <w:rPr>
          <w:rFonts w:cs="Times New Roman"/>
        </w:rPr>
        <w:t xml:space="preserve">os involucrados en este proyecto, especificando detalladamente como se debe ejecutar cada </w:t>
      </w:r>
      <w:r w:rsidR="00E64FF8">
        <w:rPr>
          <w:rFonts w:cs="Times New Roman"/>
        </w:rPr>
        <w:t>procedimiento para</w:t>
      </w:r>
      <w:r w:rsidR="004A3C0A">
        <w:rPr>
          <w:rFonts w:cs="Times New Roman"/>
        </w:rPr>
        <w:t xml:space="preserve"> su correcto funcionamiento en la empres</w:t>
      </w:r>
      <w:r w:rsidR="006D778D">
        <w:rPr>
          <w:rFonts w:cs="Times New Roman"/>
        </w:rPr>
        <w:t>a</w:t>
      </w:r>
      <w:r w:rsidR="004A3C0A">
        <w:rPr>
          <w:rFonts w:cs="Times New Roman"/>
        </w:rPr>
        <w:t xml:space="preserve">. Esta herramienta servirá para dar inducción y capacitación a los encargados de los procesos </w:t>
      </w:r>
      <w:r w:rsidR="006D778D">
        <w:rPr>
          <w:rFonts w:cs="Times New Roman"/>
        </w:rPr>
        <w:t>cuando la empresa lo requiera.</w:t>
      </w:r>
    </w:p>
    <w:p w14:paraId="2D5A8A04" w14:textId="3591B671" w:rsidR="00FD06BC" w:rsidRDefault="00FD06BC" w:rsidP="00CF5BC0">
      <w:pPr>
        <w:pStyle w:val="Ttulo1"/>
        <w:numPr>
          <w:ilvl w:val="0"/>
          <w:numId w:val="3"/>
        </w:numPr>
        <w:jc w:val="center"/>
      </w:pPr>
      <w:r w:rsidRPr="00FD06BC">
        <w:t>Estructura</w:t>
      </w:r>
    </w:p>
    <w:p w14:paraId="056D83EA" w14:textId="77777777" w:rsidR="00B00133" w:rsidRPr="00B00133" w:rsidRDefault="00B00133" w:rsidP="00C439F1"/>
    <w:p w14:paraId="556A4DEC" w14:textId="77777777" w:rsidR="00FD06BC" w:rsidRDefault="00FD06BC" w:rsidP="00C439F1">
      <w:pPr>
        <w:pStyle w:val="Prrafodelista"/>
        <w:ind w:left="0"/>
        <w:rPr>
          <w:rFonts w:cs="Times New Roman"/>
        </w:rPr>
      </w:pPr>
      <w:r>
        <w:rPr>
          <w:rFonts w:cs="Times New Roman"/>
        </w:rPr>
        <w:t>Cada uno de los procesos especificados en este manual de procedimientos serán elaborados con la siguiente estructura:</w:t>
      </w:r>
    </w:p>
    <w:p w14:paraId="6A3C2D20" w14:textId="77777777" w:rsidR="00DB3932" w:rsidRPr="00EA7DB3" w:rsidRDefault="00DB3932" w:rsidP="00CF5BC0">
      <w:pPr>
        <w:pStyle w:val="Prrafodelista"/>
        <w:numPr>
          <w:ilvl w:val="1"/>
          <w:numId w:val="1"/>
        </w:numPr>
        <w:rPr>
          <w:rFonts w:cs="Times New Roman"/>
        </w:rPr>
      </w:pPr>
      <w:r w:rsidRPr="00EA7DB3">
        <w:rPr>
          <w:rFonts w:cs="Times New Roman"/>
          <w:b/>
        </w:rPr>
        <w:t xml:space="preserve"> Actividades</w:t>
      </w:r>
      <w:r>
        <w:rPr>
          <w:rFonts w:cs="Times New Roman"/>
        </w:rPr>
        <w:t xml:space="preserve">. </w:t>
      </w:r>
      <w:r w:rsidRPr="00EA7DB3">
        <w:rPr>
          <w:rFonts w:cs="Times New Roman"/>
        </w:rPr>
        <w:t>Tareas que son asignadas a una</w:t>
      </w:r>
      <w:r w:rsidR="00EA7DB3" w:rsidRPr="00EA7DB3">
        <w:rPr>
          <w:rFonts w:cs="Times New Roman"/>
        </w:rPr>
        <w:t xml:space="preserve"> persona especifica dentro de la empresa para su debida ejecución. </w:t>
      </w:r>
    </w:p>
    <w:p w14:paraId="219C0F06" w14:textId="50A32647" w:rsidR="00DB3932" w:rsidRDefault="00DB3932" w:rsidP="00CF5BC0">
      <w:pPr>
        <w:pStyle w:val="Prrafodelista"/>
        <w:numPr>
          <w:ilvl w:val="1"/>
          <w:numId w:val="1"/>
        </w:numPr>
        <w:rPr>
          <w:rFonts w:cs="Times New Roman"/>
        </w:rPr>
      </w:pPr>
      <w:r>
        <w:rPr>
          <w:rFonts w:cs="Times New Roman"/>
        </w:rPr>
        <w:t xml:space="preserve"> </w:t>
      </w:r>
      <w:r w:rsidRPr="00EA7DB3">
        <w:rPr>
          <w:rFonts w:cs="Times New Roman"/>
          <w:b/>
        </w:rPr>
        <w:t>Objetivos</w:t>
      </w:r>
      <w:r w:rsidR="00EA7DB3">
        <w:rPr>
          <w:rFonts w:cs="Times New Roman"/>
        </w:rPr>
        <w:t>. Explica el por qué se desarrolla dicha operación</w:t>
      </w:r>
      <w:r w:rsidR="006D778D">
        <w:rPr>
          <w:rFonts w:cs="Times New Roman"/>
        </w:rPr>
        <w:t>.</w:t>
      </w:r>
    </w:p>
    <w:p w14:paraId="7AF93051" w14:textId="06995ECA" w:rsidR="00DB3932" w:rsidRDefault="00DB3932" w:rsidP="00CF5BC0">
      <w:pPr>
        <w:pStyle w:val="Prrafodelista"/>
        <w:numPr>
          <w:ilvl w:val="1"/>
          <w:numId w:val="1"/>
        </w:numPr>
        <w:rPr>
          <w:rFonts w:cs="Times New Roman"/>
        </w:rPr>
      </w:pPr>
      <w:r>
        <w:rPr>
          <w:rFonts w:cs="Times New Roman"/>
        </w:rPr>
        <w:t xml:space="preserve"> </w:t>
      </w:r>
      <w:r w:rsidRPr="00EA7DB3">
        <w:rPr>
          <w:rFonts w:cs="Times New Roman"/>
          <w:b/>
        </w:rPr>
        <w:t>Responsables</w:t>
      </w:r>
      <w:r w:rsidR="00EA7DB3">
        <w:rPr>
          <w:rFonts w:cs="Times New Roman"/>
        </w:rPr>
        <w:t xml:space="preserve">. Encargados de la ejecución y el funcionamiento del proceso especifico. </w:t>
      </w:r>
    </w:p>
    <w:p w14:paraId="44BF9D25" w14:textId="125C4B8B" w:rsidR="00DB3932" w:rsidRPr="00DB3932" w:rsidRDefault="00EA7DB3" w:rsidP="00CF5BC0">
      <w:pPr>
        <w:pStyle w:val="Prrafodelista"/>
        <w:numPr>
          <w:ilvl w:val="1"/>
          <w:numId w:val="1"/>
        </w:numPr>
        <w:rPr>
          <w:rFonts w:cs="Times New Roman"/>
        </w:rPr>
      </w:pPr>
      <w:r w:rsidRPr="00EA7DB3">
        <w:rPr>
          <w:rFonts w:cs="Times New Roman"/>
          <w:b/>
        </w:rPr>
        <w:t>Procedimientos</w:t>
      </w:r>
      <w:r>
        <w:rPr>
          <w:rFonts w:cs="Times New Roman"/>
        </w:rPr>
        <w:t>. Explica paso a paso el cómo se debe ejecutar cada actividad para su correcto funcionamiento</w:t>
      </w:r>
      <w:r w:rsidR="006D778D">
        <w:rPr>
          <w:rFonts w:cs="Times New Roman"/>
        </w:rPr>
        <w:t>.</w:t>
      </w:r>
    </w:p>
    <w:p w14:paraId="05FC68E4" w14:textId="79CABECD" w:rsidR="00DB3932" w:rsidRDefault="00DB3932" w:rsidP="00CF5BC0">
      <w:pPr>
        <w:pStyle w:val="Prrafodelista"/>
        <w:numPr>
          <w:ilvl w:val="1"/>
          <w:numId w:val="1"/>
        </w:numPr>
        <w:rPr>
          <w:rFonts w:cs="Times New Roman"/>
        </w:rPr>
      </w:pPr>
      <w:r>
        <w:rPr>
          <w:rFonts w:cs="Times New Roman"/>
        </w:rPr>
        <w:t xml:space="preserve"> </w:t>
      </w:r>
      <w:r w:rsidRPr="00EA7DB3">
        <w:rPr>
          <w:rFonts w:cs="Times New Roman"/>
          <w:b/>
        </w:rPr>
        <w:t>Plantillas</w:t>
      </w:r>
      <w:r w:rsidR="00EA7DB3" w:rsidRPr="00EA7DB3">
        <w:rPr>
          <w:rFonts w:cs="Times New Roman"/>
          <w:b/>
        </w:rPr>
        <w:t>.</w:t>
      </w:r>
      <w:r w:rsidR="00EA7DB3">
        <w:rPr>
          <w:rFonts w:cs="Times New Roman"/>
        </w:rPr>
        <w:t xml:space="preserve"> Formatos usados para la recolección de datos e información concerniente a cada proceso.</w:t>
      </w:r>
    </w:p>
    <w:p w14:paraId="07BC8560" w14:textId="77777777" w:rsidR="00AB6E5D" w:rsidRPr="00EA7DB3" w:rsidRDefault="00AB6E5D" w:rsidP="00CF5BC0">
      <w:pPr>
        <w:pStyle w:val="Prrafodelista"/>
        <w:numPr>
          <w:ilvl w:val="1"/>
          <w:numId w:val="1"/>
        </w:numPr>
        <w:rPr>
          <w:rFonts w:cs="Times New Roman"/>
          <w:b/>
        </w:rPr>
      </w:pPr>
      <w:r w:rsidRPr="00EA7DB3">
        <w:rPr>
          <w:rFonts w:cs="Times New Roman"/>
          <w:b/>
        </w:rPr>
        <w:lastRenderedPageBreak/>
        <w:t>Diagramas de F</w:t>
      </w:r>
      <w:r>
        <w:rPr>
          <w:rFonts w:cs="Times New Roman"/>
          <w:b/>
        </w:rPr>
        <w:t>l</w:t>
      </w:r>
      <w:r w:rsidRPr="00EA7DB3">
        <w:rPr>
          <w:rFonts w:cs="Times New Roman"/>
          <w:b/>
        </w:rPr>
        <w:t xml:space="preserve">ujo. </w:t>
      </w:r>
      <w:r w:rsidRPr="00EA7DB3">
        <w:rPr>
          <w:rFonts w:cs="Times New Roman"/>
        </w:rPr>
        <w:t xml:space="preserve">Es una manera </w:t>
      </w:r>
      <w:r>
        <w:rPr>
          <w:rFonts w:cs="Times New Roman"/>
        </w:rPr>
        <w:t xml:space="preserve">gráfica </w:t>
      </w:r>
      <w:r w:rsidRPr="00EA7DB3">
        <w:rPr>
          <w:rFonts w:cs="Times New Roman"/>
        </w:rPr>
        <w:t xml:space="preserve">de representar </w:t>
      </w:r>
      <w:r>
        <w:rPr>
          <w:rFonts w:cs="Times New Roman"/>
        </w:rPr>
        <w:t xml:space="preserve">la ejecución paso a paso de cada actividad, en la que se especifica de manera secuencial cada una de ellas. </w:t>
      </w:r>
    </w:p>
    <w:p w14:paraId="3F509B24" w14:textId="792AE7A8" w:rsidR="00DB3932" w:rsidRPr="00EA7DB3" w:rsidRDefault="00DB3932" w:rsidP="00CF5BC0">
      <w:pPr>
        <w:pStyle w:val="Prrafodelista"/>
        <w:numPr>
          <w:ilvl w:val="1"/>
          <w:numId w:val="1"/>
        </w:numPr>
        <w:rPr>
          <w:rFonts w:cs="Times New Roman"/>
          <w:b/>
        </w:rPr>
      </w:pPr>
      <w:r w:rsidRPr="00B00133">
        <w:rPr>
          <w:rFonts w:cs="Times New Roman"/>
          <w:b/>
        </w:rPr>
        <w:t xml:space="preserve"> </w:t>
      </w:r>
      <w:r w:rsidRPr="00EA7DB3">
        <w:rPr>
          <w:rFonts w:cs="Times New Roman"/>
          <w:b/>
        </w:rPr>
        <w:t>Esquemas</w:t>
      </w:r>
      <w:r w:rsidR="00EA7DB3" w:rsidRPr="00EA7DB3">
        <w:rPr>
          <w:rFonts w:cs="Times New Roman"/>
          <w:b/>
        </w:rPr>
        <w:t>.</w:t>
      </w:r>
      <w:r w:rsidR="006D778D">
        <w:rPr>
          <w:rFonts w:cs="Times New Roman"/>
          <w:b/>
        </w:rPr>
        <w:t xml:space="preserve"> </w:t>
      </w:r>
      <w:r w:rsidR="006D778D">
        <w:rPr>
          <w:rFonts w:cs="Times New Roman"/>
          <w:bCs/>
        </w:rPr>
        <w:t xml:space="preserve">Donde sea pertinente, se presentan </w:t>
      </w:r>
      <w:r w:rsidR="006D778D" w:rsidRPr="006D778D">
        <w:rPr>
          <w:rFonts w:cs="Times New Roman"/>
          <w:bCs/>
        </w:rPr>
        <w:t>i</w:t>
      </w:r>
      <w:r w:rsidR="00EA7DB3" w:rsidRPr="00EA7DB3">
        <w:rPr>
          <w:rFonts w:cs="Times New Roman"/>
        </w:rPr>
        <w:t xml:space="preserve">mágenes </w:t>
      </w:r>
      <w:r w:rsidR="006D778D">
        <w:rPr>
          <w:rFonts w:cs="Times New Roman"/>
        </w:rPr>
        <w:t>con la interfaz del software empleado.</w:t>
      </w:r>
      <w:r w:rsidR="00EA7DB3" w:rsidRPr="00EA7DB3">
        <w:rPr>
          <w:rFonts w:cs="Times New Roman"/>
        </w:rPr>
        <w:t xml:space="preserve"> </w:t>
      </w:r>
    </w:p>
    <w:p w14:paraId="02251469" w14:textId="3BD8C8BA" w:rsidR="00DB3932" w:rsidRDefault="00DB3932" w:rsidP="00CF5BC0">
      <w:pPr>
        <w:pStyle w:val="Prrafodelista"/>
        <w:numPr>
          <w:ilvl w:val="1"/>
          <w:numId w:val="1"/>
        </w:numPr>
        <w:rPr>
          <w:rFonts w:cs="Times New Roman"/>
        </w:rPr>
      </w:pPr>
      <w:r w:rsidRPr="0091108D">
        <w:rPr>
          <w:rFonts w:cs="Times New Roman"/>
          <w:b/>
        </w:rPr>
        <w:t>Á</w:t>
      </w:r>
      <w:r w:rsidR="0091108D" w:rsidRPr="0091108D">
        <w:rPr>
          <w:rFonts w:cs="Times New Roman"/>
          <w:b/>
        </w:rPr>
        <w:t>reas de Aplicación.</w:t>
      </w:r>
      <w:r w:rsidR="0091108D" w:rsidRPr="0091108D">
        <w:rPr>
          <w:rFonts w:cs="Times New Roman"/>
        </w:rPr>
        <w:t xml:space="preserve"> S</w:t>
      </w:r>
      <w:r w:rsidR="0091108D">
        <w:rPr>
          <w:rFonts w:cs="Times New Roman"/>
        </w:rPr>
        <w:t xml:space="preserve">e mencionarán las áreas de la empresa que se encuentran relacionadas con el desarrollo de cada proceso. </w:t>
      </w:r>
    </w:p>
    <w:p w14:paraId="638CBCE9" w14:textId="77777777" w:rsidR="0091108D" w:rsidRDefault="0091108D" w:rsidP="00C439F1">
      <w:pPr>
        <w:rPr>
          <w:rFonts w:cs="Times New Roman"/>
        </w:rPr>
      </w:pPr>
    </w:p>
    <w:p w14:paraId="68A65928" w14:textId="77777777" w:rsidR="0091108D" w:rsidRDefault="004178DC" w:rsidP="00CF5BC0">
      <w:pPr>
        <w:pStyle w:val="Ttulo1"/>
        <w:numPr>
          <w:ilvl w:val="0"/>
          <w:numId w:val="3"/>
        </w:numPr>
        <w:jc w:val="center"/>
      </w:pPr>
      <w:r w:rsidRPr="004178DC">
        <w:t>Actualización</w:t>
      </w:r>
    </w:p>
    <w:p w14:paraId="50B74725" w14:textId="77777777" w:rsidR="00ED24C8" w:rsidRPr="00ED24C8" w:rsidRDefault="00ED24C8" w:rsidP="00C439F1"/>
    <w:p w14:paraId="5DE7483E" w14:textId="77777777" w:rsidR="00875AB6" w:rsidRDefault="008E1C6B" w:rsidP="00C439F1">
      <w:pPr>
        <w:jc w:val="both"/>
        <w:rPr>
          <w:rFonts w:cs="Times New Roman"/>
        </w:rPr>
      </w:pPr>
      <w:r>
        <w:rPr>
          <w:rFonts w:cs="Times New Roman"/>
        </w:rPr>
        <w:t>El manual de procedimientos debe contener información correspondiente a los procesos intervenidos en este proyecto, que sea clara, actualizada y real. Cualquier cambio que sufra cada proceso debe</w:t>
      </w:r>
      <w:r w:rsidR="00E64FF8">
        <w:rPr>
          <w:rFonts w:cs="Times New Roman"/>
        </w:rPr>
        <w:t>rá</w:t>
      </w:r>
      <w:r>
        <w:rPr>
          <w:rFonts w:cs="Times New Roman"/>
        </w:rPr>
        <w:t xml:space="preserve"> ser documentado en este manual para que no afecte la ejecución </w:t>
      </w:r>
      <w:r w:rsidR="00875AB6">
        <w:rPr>
          <w:rFonts w:cs="Times New Roman"/>
        </w:rPr>
        <w:t>de este</w:t>
      </w:r>
      <w:r>
        <w:rPr>
          <w:rFonts w:cs="Times New Roman"/>
        </w:rPr>
        <w:t xml:space="preserve"> en caso de cambiar a los responsables de cada proceso e ingres</w:t>
      </w:r>
      <w:r w:rsidR="00875AB6">
        <w:rPr>
          <w:rFonts w:cs="Times New Roman"/>
        </w:rPr>
        <w:t>ar</w:t>
      </w:r>
      <w:r>
        <w:rPr>
          <w:rFonts w:cs="Times New Roman"/>
        </w:rPr>
        <w:t xml:space="preserve"> un nuevo operario a reemplazarlo. </w:t>
      </w:r>
    </w:p>
    <w:p w14:paraId="22313AB3" w14:textId="694FCE0A" w:rsidR="004178DC" w:rsidRDefault="008E1C6B" w:rsidP="00C439F1">
      <w:pPr>
        <w:jc w:val="both"/>
        <w:rPr>
          <w:rFonts w:cs="Times New Roman"/>
        </w:rPr>
      </w:pPr>
      <w:r>
        <w:rPr>
          <w:rFonts w:cs="Times New Roman"/>
        </w:rPr>
        <w:t xml:space="preserve">En caso de que se quiera realizar un cambio o actualizar cualquiera de los procedimientos documentados, se deberá consultar directamente con el </w:t>
      </w:r>
      <w:r w:rsidR="00875AB6">
        <w:rPr>
          <w:rFonts w:cs="Times New Roman"/>
        </w:rPr>
        <w:t xml:space="preserve">Coordinador </w:t>
      </w:r>
      <w:r w:rsidR="005F2CD8">
        <w:rPr>
          <w:rFonts w:cs="Times New Roman"/>
        </w:rPr>
        <w:t>logístico o</w:t>
      </w:r>
      <w:r w:rsidR="00E64FF8">
        <w:rPr>
          <w:rFonts w:cs="Times New Roman"/>
        </w:rPr>
        <w:t>, en su defecto, con el gerente de la seccional</w:t>
      </w:r>
      <w:r>
        <w:rPr>
          <w:rFonts w:cs="Times New Roman"/>
        </w:rPr>
        <w:t xml:space="preserve">. Para el caso de capacitación e inducción de nuevos operarios el encargado directo será el </w:t>
      </w:r>
      <w:r w:rsidR="00E64FF8">
        <w:rPr>
          <w:rFonts w:cs="Times New Roman"/>
        </w:rPr>
        <w:t>Coordinador</w:t>
      </w:r>
      <w:r>
        <w:rPr>
          <w:rFonts w:cs="Times New Roman"/>
        </w:rPr>
        <w:t xml:space="preserve"> ya que este es el principal responsable y el más capacitado en cuanto al tema se refiere. </w:t>
      </w:r>
    </w:p>
    <w:p w14:paraId="55A599DA" w14:textId="42D41CF5" w:rsidR="008E1C6B" w:rsidRDefault="00E64FF8" w:rsidP="00C439F1">
      <w:pPr>
        <w:jc w:val="both"/>
        <w:rPr>
          <w:rFonts w:cs="Times New Roman"/>
        </w:rPr>
      </w:pPr>
      <w:r>
        <w:rPr>
          <w:rFonts w:cs="Times New Roman"/>
        </w:rPr>
        <w:t>A</w:t>
      </w:r>
      <w:r w:rsidR="008E1C6B">
        <w:rPr>
          <w:rFonts w:cs="Times New Roman"/>
        </w:rPr>
        <w:t xml:space="preserve"> </w:t>
      </w:r>
      <w:r w:rsidR="00916C8A">
        <w:rPr>
          <w:rFonts w:cs="Times New Roman"/>
        </w:rPr>
        <w:t>continuación,</w:t>
      </w:r>
      <w:r w:rsidR="008E1C6B">
        <w:rPr>
          <w:rFonts w:cs="Times New Roman"/>
        </w:rPr>
        <w:t xml:space="preserve"> se muestra una lista de s</w:t>
      </w:r>
      <w:r w:rsidR="00916C8A">
        <w:rPr>
          <w:rFonts w:cs="Times New Roman"/>
        </w:rPr>
        <w:t xml:space="preserve">eguimientos donde se especifica </w:t>
      </w:r>
      <w:r w:rsidR="008E1C6B">
        <w:rPr>
          <w:rFonts w:cs="Times New Roman"/>
        </w:rPr>
        <w:t xml:space="preserve">la fecha y los cambios realizados al manual de procedimiento: </w:t>
      </w:r>
    </w:p>
    <w:tbl>
      <w:tblPr>
        <w:tblStyle w:val="Tablanormal4"/>
        <w:tblW w:w="8357" w:type="dxa"/>
        <w:jc w:val="center"/>
        <w:tblLook w:val="04C0" w:firstRow="0" w:lastRow="1" w:firstColumn="1" w:lastColumn="0" w:noHBand="0" w:noVBand="1"/>
      </w:tblPr>
      <w:tblGrid>
        <w:gridCol w:w="1560"/>
        <w:gridCol w:w="3055"/>
        <w:gridCol w:w="3742"/>
      </w:tblGrid>
      <w:tr w:rsidR="00916C8A" w14:paraId="0CD0DBA9" w14:textId="77777777" w:rsidTr="008B732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60" w:type="dxa"/>
            <w:tcBorders>
              <w:top w:val="single" w:sz="4" w:space="0" w:color="auto"/>
              <w:bottom w:val="single" w:sz="4" w:space="0" w:color="auto"/>
            </w:tcBorders>
          </w:tcPr>
          <w:p w14:paraId="4D0C1C35" w14:textId="77777777" w:rsidR="00916C8A" w:rsidRPr="00EB737D" w:rsidRDefault="00916C8A" w:rsidP="00C439F1">
            <w:pPr>
              <w:jc w:val="center"/>
              <w:rPr>
                <w:rFonts w:cs="Times New Roman"/>
              </w:rPr>
            </w:pPr>
            <w:r w:rsidRPr="00EB737D">
              <w:rPr>
                <w:rFonts w:cs="Times New Roman"/>
              </w:rPr>
              <w:t xml:space="preserve">Cambio </w:t>
            </w:r>
            <w:r w:rsidRPr="00EB737D">
              <w:rPr>
                <w:rFonts w:cs="Times New Roman"/>
                <w:lang w:val="en-US"/>
              </w:rPr>
              <w:t>#</w:t>
            </w:r>
          </w:p>
        </w:tc>
        <w:tc>
          <w:tcPr>
            <w:tcW w:w="3055" w:type="dxa"/>
            <w:tcBorders>
              <w:top w:val="single" w:sz="4" w:space="0" w:color="auto"/>
              <w:bottom w:val="single" w:sz="4" w:space="0" w:color="auto"/>
            </w:tcBorders>
          </w:tcPr>
          <w:p w14:paraId="64A2F930" w14:textId="77777777" w:rsidR="00916C8A" w:rsidRPr="00916C8A" w:rsidRDefault="00916C8A" w:rsidP="00C439F1">
            <w:pPr>
              <w:jc w:val="center"/>
              <w:cnfStyle w:val="000000100000" w:firstRow="0" w:lastRow="0" w:firstColumn="0" w:lastColumn="0" w:oddVBand="0" w:evenVBand="0" w:oddHBand="1" w:evenHBand="0" w:firstRowFirstColumn="0" w:firstRowLastColumn="0" w:lastRowFirstColumn="0" w:lastRowLastColumn="0"/>
              <w:rPr>
                <w:rFonts w:cs="Times New Roman"/>
                <w:b/>
              </w:rPr>
            </w:pPr>
            <w:r w:rsidRPr="00916C8A">
              <w:rPr>
                <w:rFonts w:cs="Times New Roman"/>
                <w:b/>
              </w:rPr>
              <w:t>Fecha</w:t>
            </w:r>
          </w:p>
        </w:tc>
        <w:tc>
          <w:tcPr>
            <w:tcW w:w="3742" w:type="dxa"/>
            <w:tcBorders>
              <w:top w:val="single" w:sz="4" w:space="0" w:color="auto"/>
              <w:bottom w:val="single" w:sz="4" w:space="0" w:color="auto"/>
            </w:tcBorders>
          </w:tcPr>
          <w:p w14:paraId="5B3EA1C5" w14:textId="77777777" w:rsidR="00916C8A" w:rsidRPr="00916C8A" w:rsidRDefault="00916C8A" w:rsidP="00C439F1">
            <w:pPr>
              <w:jc w:val="center"/>
              <w:cnfStyle w:val="000000100000" w:firstRow="0" w:lastRow="0" w:firstColumn="0" w:lastColumn="0" w:oddVBand="0" w:evenVBand="0" w:oddHBand="1" w:evenHBand="0" w:firstRowFirstColumn="0" w:firstRowLastColumn="0" w:lastRowFirstColumn="0" w:lastRowLastColumn="0"/>
              <w:rPr>
                <w:rFonts w:cs="Times New Roman"/>
                <w:b/>
              </w:rPr>
            </w:pPr>
            <w:r w:rsidRPr="00916C8A">
              <w:rPr>
                <w:rFonts w:cs="Times New Roman"/>
                <w:b/>
              </w:rPr>
              <w:t>Descripción</w:t>
            </w:r>
          </w:p>
        </w:tc>
      </w:tr>
      <w:tr w:rsidR="00916C8A" w14:paraId="5E3DADEA" w14:textId="77777777" w:rsidTr="008B7320">
        <w:trPr>
          <w:jc w:val="center"/>
        </w:trPr>
        <w:tc>
          <w:tcPr>
            <w:cnfStyle w:val="001000000000" w:firstRow="0" w:lastRow="0" w:firstColumn="1" w:lastColumn="0" w:oddVBand="0" w:evenVBand="0" w:oddHBand="0" w:evenHBand="0" w:firstRowFirstColumn="0" w:firstRowLastColumn="0" w:lastRowFirstColumn="0" w:lastRowLastColumn="0"/>
            <w:tcW w:w="1560" w:type="dxa"/>
            <w:tcBorders>
              <w:top w:val="single" w:sz="4" w:space="0" w:color="auto"/>
            </w:tcBorders>
          </w:tcPr>
          <w:p w14:paraId="438794BF" w14:textId="77777777" w:rsidR="00916C8A" w:rsidRDefault="00916C8A" w:rsidP="00C439F1">
            <w:pPr>
              <w:jc w:val="center"/>
              <w:rPr>
                <w:rFonts w:cs="Times New Roman"/>
              </w:rPr>
            </w:pPr>
            <w:r>
              <w:rPr>
                <w:rFonts w:cs="Times New Roman"/>
              </w:rPr>
              <w:t>1</w:t>
            </w:r>
          </w:p>
        </w:tc>
        <w:tc>
          <w:tcPr>
            <w:tcW w:w="3055" w:type="dxa"/>
            <w:tcBorders>
              <w:top w:val="single" w:sz="4" w:space="0" w:color="auto"/>
            </w:tcBorders>
          </w:tcPr>
          <w:p w14:paraId="43623FA0" w14:textId="77777777" w:rsidR="00916C8A" w:rsidRDefault="00916C8A" w:rsidP="00C439F1">
            <w:pPr>
              <w:jc w:val="center"/>
              <w:cnfStyle w:val="000000000000" w:firstRow="0" w:lastRow="0" w:firstColumn="0" w:lastColumn="0" w:oddVBand="0" w:evenVBand="0" w:oddHBand="0" w:evenHBand="0" w:firstRowFirstColumn="0" w:firstRowLastColumn="0" w:lastRowFirstColumn="0" w:lastRowLastColumn="0"/>
              <w:rPr>
                <w:rFonts w:cs="Times New Roman"/>
              </w:rPr>
            </w:pPr>
            <w:r>
              <w:rPr>
                <w:rFonts w:cs="Times New Roman"/>
              </w:rPr>
              <w:t>9 de octubre 2018</w:t>
            </w:r>
          </w:p>
        </w:tc>
        <w:tc>
          <w:tcPr>
            <w:tcW w:w="3742" w:type="dxa"/>
            <w:tcBorders>
              <w:top w:val="single" w:sz="4" w:space="0" w:color="auto"/>
            </w:tcBorders>
          </w:tcPr>
          <w:p w14:paraId="2B2FA79B" w14:textId="77777777" w:rsidR="00916C8A" w:rsidRDefault="00916C8A" w:rsidP="00C439F1">
            <w:pPr>
              <w:jc w:val="center"/>
              <w:cnfStyle w:val="000000000000" w:firstRow="0" w:lastRow="0" w:firstColumn="0" w:lastColumn="0" w:oddVBand="0" w:evenVBand="0" w:oddHBand="0" w:evenHBand="0" w:firstRowFirstColumn="0" w:firstRowLastColumn="0" w:lastRowFirstColumn="0" w:lastRowLastColumn="0"/>
              <w:rPr>
                <w:rFonts w:cs="Times New Roman"/>
              </w:rPr>
            </w:pPr>
            <w:r>
              <w:rPr>
                <w:rFonts w:cs="Times New Roman"/>
              </w:rPr>
              <w:t>Aprobación del Manual</w:t>
            </w:r>
          </w:p>
        </w:tc>
      </w:tr>
      <w:tr w:rsidR="00916C8A" w14:paraId="7BE707B8" w14:textId="77777777" w:rsidTr="008B7320">
        <w:trPr>
          <w:cnfStyle w:val="010000000000" w:firstRow="0" w:lastRow="1"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60" w:type="dxa"/>
            <w:tcBorders>
              <w:bottom w:val="single" w:sz="4" w:space="0" w:color="auto"/>
            </w:tcBorders>
          </w:tcPr>
          <w:p w14:paraId="7F45C438" w14:textId="77777777" w:rsidR="00916C8A" w:rsidRDefault="00916C8A" w:rsidP="00C439F1">
            <w:pPr>
              <w:jc w:val="center"/>
              <w:rPr>
                <w:rFonts w:cs="Times New Roman"/>
              </w:rPr>
            </w:pPr>
            <w:r>
              <w:rPr>
                <w:rFonts w:cs="Times New Roman"/>
              </w:rPr>
              <w:t>2</w:t>
            </w:r>
          </w:p>
        </w:tc>
        <w:tc>
          <w:tcPr>
            <w:tcW w:w="3055" w:type="dxa"/>
            <w:tcBorders>
              <w:bottom w:val="single" w:sz="4" w:space="0" w:color="auto"/>
            </w:tcBorders>
          </w:tcPr>
          <w:p w14:paraId="32858CDC" w14:textId="77777777" w:rsidR="00916C8A" w:rsidRDefault="00916C8A" w:rsidP="00C439F1">
            <w:pPr>
              <w:jc w:val="both"/>
              <w:cnfStyle w:val="010000000000" w:firstRow="0" w:lastRow="1" w:firstColumn="0" w:lastColumn="0" w:oddVBand="0" w:evenVBand="0" w:oddHBand="0" w:evenHBand="0" w:firstRowFirstColumn="0" w:firstRowLastColumn="0" w:lastRowFirstColumn="0" w:lastRowLastColumn="0"/>
              <w:rPr>
                <w:rFonts w:cs="Times New Roman"/>
              </w:rPr>
            </w:pPr>
          </w:p>
        </w:tc>
        <w:tc>
          <w:tcPr>
            <w:tcW w:w="3742" w:type="dxa"/>
            <w:tcBorders>
              <w:bottom w:val="single" w:sz="4" w:space="0" w:color="auto"/>
            </w:tcBorders>
          </w:tcPr>
          <w:p w14:paraId="487998C8" w14:textId="77777777" w:rsidR="00916C8A" w:rsidRDefault="00916C8A" w:rsidP="00C439F1">
            <w:pPr>
              <w:jc w:val="both"/>
              <w:cnfStyle w:val="010000000000" w:firstRow="0" w:lastRow="1" w:firstColumn="0" w:lastColumn="0" w:oddVBand="0" w:evenVBand="0" w:oddHBand="0" w:evenHBand="0" w:firstRowFirstColumn="0" w:firstRowLastColumn="0" w:lastRowFirstColumn="0" w:lastRowLastColumn="0"/>
              <w:rPr>
                <w:rFonts w:cs="Times New Roman"/>
              </w:rPr>
            </w:pPr>
          </w:p>
        </w:tc>
      </w:tr>
    </w:tbl>
    <w:p w14:paraId="69202097" w14:textId="77777777" w:rsidR="008B7320" w:rsidRDefault="008B7320" w:rsidP="00C439F1">
      <w:pPr>
        <w:ind w:firstLine="0"/>
        <w:rPr>
          <w:rFonts w:cs="Times New Roman"/>
        </w:rPr>
      </w:pPr>
    </w:p>
    <w:p w14:paraId="108F3FB6" w14:textId="77777777" w:rsidR="008B7320" w:rsidRDefault="008B7320" w:rsidP="00C439F1">
      <w:pPr>
        <w:rPr>
          <w:rFonts w:cs="Times New Roman"/>
        </w:rPr>
      </w:pPr>
    </w:p>
    <w:p w14:paraId="628BF072" w14:textId="47C39BDA" w:rsidR="00E528E7" w:rsidRDefault="00A8552B" w:rsidP="00CF5BC0">
      <w:pPr>
        <w:pStyle w:val="Ttulo1"/>
        <w:numPr>
          <w:ilvl w:val="0"/>
          <w:numId w:val="3"/>
        </w:numPr>
        <w:jc w:val="center"/>
      </w:pPr>
      <w:r>
        <w:lastRenderedPageBreak/>
        <w:t>Proceso de aprovisionamiento</w:t>
      </w:r>
    </w:p>
    <w:p w14:paraId="2D94429F" w14:textId="74300C49" w:rsidR="00ED24C8" w:rsidRPr="00ED24C8" w:rsidRDefault="005830AE" w:rsidP="00CF5BC0">
      <w:pPr>
        <w:pStyle w:val="Ttulo2"/>
        <w:numPr>
          <w:ilvl w:val="1"/>
          <w:numId w:val="3"/>
        </w:numPr>
      </w:pPr>
      <w:r w:rsidRPr="00B00133">
        <w:t xml:space="preserve">Objetivos </w:t>
      </w:r>
    </w:p>
    <w:p w14:paraId="2F48396C" w14:textId="77777777" w:rsidR="00875AB6" w:rsidRDefault="00875AB6" w:rsidP="00CF5BC0">
      <w:pPr>
        <w:pStyle w:val="Prrafodelista"/>
        <w:numPr>
          <w:ilvl w:val="0"/>
          <w:numId w:val="2"/>
        </w:numPr>
        <w:ind w:left="360"/>
        <w:rPr>
          <w:rFonts w:cs="Times New Roman"/>
        </w:rPr>
      </w:pPr>
      <w:r w:rsidRPr="00875AB6">
        <w:rPr>
          <w:rFonts w:cs="Times New Roman"/>
        </w:rPr>
        <w:t>Garantizar la disponibilidad de mercancía en bodega y evitar ausencia de mercancía por inexistencia.</w:t>
      </w:r>
    </w:p>
    <w:p w14:paraId="48020FEE" w14:textId="6DECC4D6" w:rsidR="00ED24C8" w:rsidRPr="00875AB6" w:rsidRDefault="00875AB6" w:rsidP="00CF5BC0">
      <w:pPr>
        <w:pStyle w:val="Prrafodelista"/>
        <w:numPr>
          <w:ilvl w:val="0"/>
          <w:numId w:val="2"/>
        </w:numPr>
        <w:ind w:left="360"/>
        <w:rPr>
          <w:rFonts w:cs="Times New Roman"/>
        </w:rPr>
      </w:pPr>
      <w:r w:rsidRPr="00875AB6">
        <w:rPr>
          <w:lang w:val="es-CO"/>
        </w:rPr>
        <w:t>Garantizar el estado idóneo de la mercancía recibida provenientes del proveedor.</w:t>
      </w:r>
    </w:p>
    <w:p w14:paraId="310F484F" w14:textId="27B5C663" w:rsidR="00AB6E5D" w:rsidRPr="00ED24C8" w:rsidRDefault="00AB6E5D" w:rsidP="00CF5BC0">
      <w:pPr>
        <w:pStyle w:val="Ttulo2"/>
        <w:numPr>
          <w:ilvl w:val="1"/>
          <w:numId w:val="3"/>
        </w:numPr>
      </w:pPr>
      <w:r>
        <w:t>Proceso</w:t>
      </w:r>
    </w:p>
    <w:p w14:paraId="0B60A282" w14:textId="0A56AD34" w:rsidR="00AB6E5D" w:rsidRPr="00AB6E5D" w:rsidRDefault="00AB6E5D" w:rsidP="00C439F1">
      <w:r>
        <w:t xml:space="preserve">De forma global, el proceso de aprovisionamiento lo conforma el requerimiento del cliente, el manejo de proveedores, la generación de orden de factura y el descargue de mercancía, dando este último inicio al proceso de almacenamiento. La siguiente figura resume </w:t>
      </w:r>
      <w:r w:rsidR="00F50A2C">
        <w:t>los procesos desarrollados.</w:t>
      </w:r>
    </w:p>
    <w:p w14:paraId="564EC97E" w14:textId="56B64FC6" w:rsidR="00AB6E5D" w:rsidRPr="00017F1E" w:rsidRDefault="00AB6E5D" w:rsidP="00C439F1">
      <w:pPr>
        <w:pStyle w:val="Descripcin"/>
        <w:keepNext/>
        <w:ind w:left="720" w:firstLine="0"/>
      </w:pPr>
      <w:r w:rsidRPr="00AB6E5D">
        <w:rPr>
          <w:b/>
          <w:bCs/>
          <w:i w:val="0"/>
          <w:iCs w:val="0"/>
          <w:color w:val="auto"/>
        </w:rPr>
        <w:t xml:space="preserve">Figura </w:t>
      </w:r>
      <w:r w:rsidRPr="00AB6E5D">
        <w:rPr>
          <w:b/>
          <w:bCs/>
          <w:i w:val="0"/>
          <w:iCs w:val="0"/>
          <w:color w:val="auto"/>
        </w:rPr>
        <w:fldChar w:fldCharType="begin"/>
      </w:r>
      <w:r w:rsidRPr="00AB6E5D">
        <w:rPr>
          <w:b/>
          <w:bCs/>
          <w:i w:val="0"/>
          <w:iCs w:val="0"/>
          <w:color w:val="auto"/>
        </w:rPr>
        <w:instrText xml:space="preserve"> SEQ Figura \* ARABIC </w:instrText>
      </w:r>
      <w:r w:rsidRPr="00AB6E5D">
        <w:rPr>
          <w:b/>
          <w:bCs/>
          <w:i w:val="0"/>
          <w:iCs w:val="0"/>
          <w:color w:val="auto"/>
        </w:rPr>
        <w:fldChar w:fldCharType="separate"/>
      </w:r>
      <w:r>
        <w:rPr>
          <w:b/>
          <w:bCs/>
          <w:i w:val="0"/>
          <w:iCs w:val="0"/>
          <w:noProof/>
          <w:color w:val="auto"/>
        </w:rPr>
        <w:t>1</w:t>
      </w:r>
      <w:r w:rsidRPr="00AB6E5D">
        <w:rPr>
          <w:b/>
          <w:bCs/>
          <w:i w:val="0"/>
          <w:iCs w:val="0"/>
          <w:noProof/>
          <w:color w:val="auto"/>
        </w:rPr>
        <w:fldChar w:fldCharType="end"/>
      </w:r>
      <w:r w:rsidRPr="00AB6E5D">
        <w:rPr>
          <w:color w:val="auto"/>
        </w:rPr>
        <w:t xml:space="preserve">. </w:t>
      </w:r>
      <w:r w:rsidRPr="0045247E">
        <w:rPr>
          <w:color w:val="FFFFFF" w:themeColor="background1"/>
        </w:rPr>
        <w:t>Diagrama de flujo del proceso de aprovisionamiento</w:t>
      </w:r>
    </w:p>
    <w:p w14:paraId="2794CA6E" w14:textId="77777777" w:rsidR="00AB6E5D" w:rsidRPr="00AB6E5D" w:rsidRDefault="00AB6E5D" w:rsidP="00C439F1">
      <w:pPr>
        <w:pStyle w:val="Descripcin"/>
        <w:keepNext/>
        <w:ind w:left="720" w:firstLine="0"/>
        <w:rPr>
          <w:b/>
          <w:bCs/>
          <w:i w:val="0"/>
          <w:iCs w:val="0"/>
          <w:color w:val="auto"/>
        </w:rPr>
      </w:pPr>
      <w:r w:rsidRPr="00AB6E5D">
        <w:rPr>
          <w:color w:val="auto"/>
        </w:rPr>
        <w:t>Diagrama de flujo del proceso de aprovisionamiento</w:t>
      </w:r>
    </w:p>
    <w:p w14:paraId="2F7A18A3" w14:textId="7A0FFEFA" w:rsidR="00AB6E5D" w:rsidRDefault="00AB6E5D" w:rsidP="00C439F1"/>
    <w:p w14:paraId="52B5ADE3" w14:textId="3A3F5B1D" w:rsidR="00AB6E5D" w:rsidRDefault="00AB6E5D" w:rsidP="00C439F1">
      <w:r w:rsidRPr="00AB6E5D">
        <w:rPr>
          <w:noProof/>
        </w:rPr>
        <w:drawing>
          <wp:inline distT="0" distB="0" distL="0" distR="0" wp14:anchorId="7FC6BE84" wp14:editId="7907CA64">
            <wp:extent cx="4536448" cy="3323385"/>
            <wp:effectExtent l="0" t="0" r="0" b="0"/>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10;&#10;Description automatically generated"/>
                    <pic:cNvPicPr/>
                  </pic:nvPicPr>
                  <pic:blipFill>
                    <a:blip r:embed="rId9"/>
                    <a:stretch>
                      <a:fillRect/>
                    </a:stretch>
                  </pic:blipFill>
                  <pic:spPr>
                    <a:xfrm>
                      <a:off x="0" y="0"/>
                      <a:ext cx="4542339" cy="3327701"/>
                    </a:xfrm>
                    <a:prstGeom prst="rect">
                      <a:avLst/>
                    </a:prstGeom>
                  </pic:spPr>
                </pic:pic>
              </a:graphicData>
            </a:graphic>
          </wp:inline>
        </w:drawing>
      </w:r>
    </w:p>
    <w:p w14:paraId="13282046" w14:textId="13209E24" w:rsidR="00F50A2C" w:rsidRDefault="00F50A2C" w:rsidP="00C439F1">
      <w:r>
        <w:t xml:space="preserve">Para describir de forma completa cada uno de los procesos, a </w:t>
      </w:r>
      <w:proofErr w:type="gramStart"/>
      <w:r>
        <w:t>continuación</w:t>
      </w:r>
      <w:proofErr w:type="gramEnd"/>
      <w:r>
        <w:t xml:space="preserve"> se presenta un diagrama de flujo detallado del proceso de aprovisionamiento.</w:t>
      </w:r>
    </w:p>
    <w:p w14:paraId="7F4AEFDF" w14:textId="77777777" w:rsidR="00F50A2C" w:rsidRDefault="00F50A2C" w:rsidP="00C439F1"/>
    <w:p w14:paraId="690AA320" w14:textId="20868856" w:rsidR="00AB6E5D" w:rsidRPr="00017F1E" w:rsidRDefault="00AB6E5D" w:rsidP="00C439F1">
      <w:pPr>
        <w:pStyle w:val="Descripcin"/>
        <w:keepNext/>
      </w:pPr>
      <w:bookmarkStart w:id="0" w:name="_Toc87200055"/>
      <w:r w:rsidRPr="00AB6E5D">
        <w:rPr>
          <w:b/>
          <w:bCs/>
          <w:i w:val="0"/>
          <w:iCs w:val="0"/>
          <w:color w:val="auto"/>
        </w:rPr>
        <w:lastRenderedPageBreak/>
        <w:t xml:space="preserve">Figura </w:t>
      </w:r>
      <w:r w:rsidRPr="00AB6E5D">
        <w:rPr>
          <w:b/>
          <w:bCs/>
          <w:i w:val="0"/>
          <w:iCs w:val="0"/>
          <w:color w:val="auto"/>
        </w:rPr>
        <w:fldChar w:fldCharType="begin"/>
      </w:r>
      <w:r w:rsidRPr="00AB6E5D">
        <w:rPr>
          <w:b/>
          <w:bCs/>
          <w:i w:val="0"/>
          <w:iCs w:val="0"/>
          <w:color w:val="auto"/>
        </w:rPr>
        <w:instrText xml:space="preserve"> SEQ Figura \* ARABIC </w:instrText>
      </w:r>
      <w:r w:rsidRPr="00AB6E5D">
        <w:rPr>
          <w:b/>
          <w:bCs/>
          <w:i w:val="0"/>
          <w:iCs w:val="0"/>
          <w:color w:val="auto"/>
        </w:rPr>
        <w:fldChar w:fldCharType="separate"/>
      </w:r>
      <w:r>
        <w:rPr>
          <w:b/>
          <w:bCs/>
          <w:i w:val="0"/>
          <w:iCs w:val="0"/>
          <w:noProof/>
          <w:color w:val="auto"/>
        </w:rPr>
        <w:t>2</w:t>
      </w:r>
      <w:r w:rsidRPr="00AB6E5D">
        <w:rPr>
          <w:b/>
          <w:bCs/>
          <w:i w:val="0"/>
          <w:iCs w:val="0"/>
          <w:noProof/>
          <w:color w:val="auto"/>
        </w:rPr>
        <w:fldChar w:fldCharType="end"/>
      </w:r>
      <w:r w:rsidRPr="00AB6E5D">
        <w:rPr>
          <w:color w:val="auto"/>
        </w:rPr>
        <w:t xml:space="preserve">. </w:t>
      </w:r>
      <w:r w:rsidRPr="0045247E">
        <w:rPr>
          <w:color w:val="FFFFFF" w:themeColor="background1"/>
        </w:rPr>
        <w:t>Diagrama de flujo del proceso de aprovisionamiento</w:t>
      </w:r>
      <w:bookmarkEnd w:id="0"/>
    </w:p>
    <w:p w14:paraId="5820E408" w14:textId="73026A1A" w:rsidR="00AB6E5D" w:rsidRPr="00AB6E5D" w:rsidRDefault="00AB6E5D" w:rsidP="00C439F1">
      <w:pPr>
        <w:pStyle w:val="Descripcin"/>
        <w:keepNext/>
        <w:rPr>
          <w:b/>
          <w:bCs/>
          <w:i w:val="0"/>
          <w:iCs w:val="0"/>
          <w:color w:val="auto"/>
        </w:rPr>
      </w:pPr>
      <w:r w:rsidRPr="00AB6E5D">
        <w:rPr>
          <w:color w:val="auto"/>
        </w:rPr>
        <w:t xml:space="preserve">Diagrama de flujo </w:t>
      </w:r>
      <w:r>
        <w:rPr>
          <w:color w:val="auto"/>
        </w:rPr>
        <w:t xml:space="preserve">detallado </w:t>
      </w:r>
      <w:r w:rsidRPr="00AB6E5D">
        <w:rPr>
          <w:color w:val="auto"/>
        </w:rPr>
        <w:t>del proceso de aprovisionamiento</w:t>
      </w:r>
    </w:p>
    <w:p w14:paraId="00D8E5D8" w14:textId="655F776F" w:rsidR="00AB6E5D" w:rsidRDefault="00AB6E5D" w:rsidP="00C439F1">
      <w:r w:rsidRPr="00017F1E">
        <w:rPr>
          <w:noProof/>
          <w:lang w:eastAsia="es-CO"/>
        </w:rPr>
        <w:drawing>
          <wp:inline distT="0" distB="0" distL="0" distR="0" wp14:anchorId="1BF64844" wp14:editId="2EF0C159">
            <wp:extent cx="5413081" cy="3450123"/>
            <wp:effectExtent l="0" t="0" r="0" b="0"/>
            <wp:docPr id="50" name="Picture 5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Diagram&#10;&#10;Description automatically generated"/>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r="15719"/>
                    <a:stretch/>
                  </pic:blipFill>
                  <pic:spPr bwMode="auto">
                    <a:xfrm>
                      <a:off x="0" y="0"/>
                      <a:ext cx="5432528" cy="3462518"/>
                    </a:xfrm>
                    <a:prstGeom prst="rect">
                      <a:avLst/>
                    </a:prstGeom>
                    <a:noFill/>
                    <a:ln>
                      <a:noFill/>
                    </a:ln>
                    <a:extLst>
                      <a:ext uri="{53640926-AAD7-44D8-BBD7-CCE9431645EC}">
                        <a14:shadowObscured xmlns:a14="http://schemas.microsoft.com/office/drawing/2010/main"/>
                      </a:ext>
                    </a:extLst>
                  </pic:spPr>
                </pic:pic>
              </a:graphicData>
            </a:graphic>
          </wp:inline>
        </w:drawing>
      </w:r>
    </w:p>
    <w:p w14:paraId="1A75CB8C" w14:textId="340E74C1" w:rsidR="00F50A2C" w:rsidRDefault="00F50A2C" w:rsidP="00C439F1"/>
    <w:p w14:paraId="51CADB61" w14:textId="0DE8E87B" w:rsidR="00F50A2C" w:rsidRDefault="00F50A2C" w:rsidP="00C439F1">
      <w:r>
        <w:t xml:space="preserve">Como se observa, el proceso inicia con un requerimiento por parte del cliente, </w:t>
      </w:r>
      <w:r w:rsidR="00395293">
        <w:t>iniciando</w:t>
      </w:r>
      <w:r>
        <w:t xml:space="preserve"> el proceso de manejo de proveedores. </w:t>
      </w:r>
    </w:p>
    <w:p w14:paraId="29A1E11D" w14:textId="2AC24C09" w:rsidR="00F50A2C" w:rsidRDefault="00F50A2C" w:rsidP="00C439F1">
      <w:r>
        <w:t>El manejo de proveedores</w:t>
      </w:r>
      <w:r w:rsidR="00395293">
        <w:t xml:space="preserve"> hace parte de la gestión de inventarios de la empresa (proceso de almacenamiento) En este, se</w:t>
      </w:r>
      <w:r>
        <w:t xml:space="preserve"> evalúa la existencia</w:t>
      </w:r>
      <w:r w:rsidR="0060040A">
        <w:t xml:space="preserve"> en bodega</w:t>
      </w:r>
      <w:r>
        <w:t xml:space="preserve"> del requerimiento realizado por el client</w:t>
      </w:r>
      <w:r w:rsidR="00395293">
        <w:t>e buscando</w:t>
      </w:r>
      <w:r w:rsidR="0060040A">
        <w:t xml:space="preserve"> garantizar que ante </w:t>
      </w:r>
      <w:r w:rsidR="00395293">
        <w:t>cualquier requerimiento</w:t>
      </w:r>
      <w:r w:rsidR="0060040A">
        <w:t xml:space="preserve"> de mercancía por parte de los clientes </w:t>
      </w:r>
      <w:proofErr w:type="gramStart"/>
      <w:r w:rsidR="00395293">
        <w:t xml:space="preserve">exista </w:t>
      </w:r>
      <w:r w:rsidR="0060040A">
        <w:t xml:space="preserve"> mercancía</w:t>
      </w:r>
      <w:proofErr w:type="gramEnd"/>
      <w:r w:rsidR="0060040A">
        <w:t xml:space="preserve"> en bodega</w:t>
      </w:r>
      <w:r w:rsidR="00395293">
        <w:t xml:space="preserve"> lista para despachar</w:t>
      </w:r>
      <w:r w:rsidR="0060040A">
        <w:t xml:space="preserve">. </w:t>
      </w:r>
      <w:r>
        <w:t xml:space="preserve"> Esto puede dar a la generación de la orden de factura (si existe el requerimiento), a la generación de producto inexistente (si el producto requerido no existe dentro de la oferta de los proveedores) o a una solicitud de producto inexistente (si el proveedor comercializa el </w:t>
      </w:r>
      <w:proofErr w:type="gramStart"/>
      <w:r>
        <w:t>producto</w:t>
      </w:r>
      <w:proofErr w:type="gramEnd"/>
      <w:r>
        <w:t xml:space="preserve"> pero no lo tiene en el momento). Cabe destacar que este proceso es desarrollado por el área administrativa de la empresa.</w:t>
      </w:r>
    </w:p>
    <w:p w14:paraId="0C5AE376" w14:textId="43F0CB42" w:rsidR="00F50A2C" w:rsidRDefault="00F50A2C" w:rsidP="00C439F1">
      <w:r>
        <w:rPr>
          <w:rStyle w:val="SinespaciadoCar"/>
        </w:rPr>
        <w:t>Como se menciona, si ha</w:t>
      </w:r>
      <w:r w:rsidR="00395293">
        <w:rPr>
          <w:rStyle w:val="SinespaciadoCar"/>
        </w:rPr>
        <w:t>y</w:t>
      </w:r>
      <w:r>
        <w:rPr>
          <w:rStyle w:val="SinespaciadoCar"/>
        </w:rPr>
        <w:t xml:space="preserve"> existencia de </w:t>
      </w:r>
      <w:r w:rsidR="00395293">
        <w:rPr>
          <w:rStyle w:val="SinespaciadoCar"/>
        </w:rPr>
        <w:t xml:space="preserve">mercancía en la empresa </w:t>
      </w:r>
      <w:r>
        <w:rPr>
          <w:rStyle w:val="SinespaciadoCar"/>
        </w:rPr>
        <w:t xml:space="preserve">se </w:t>
      </w:r>
      <w:r w:rsidRPr="00AE5BF1">
        <w:rPr>
          <w:rStyle w:val="SinespaciadoCar"/>
        </w:rPr>
        <w:t>monta una orden de factura en el sistema de información</w:t>
      </w:r>
      <w:r w:rsidRPr="00017F1E">
        <w:t>. Esta se asocia a una factura electrónica con copia a los proveedores.</w:t>
      </w:r>
    </w:p>
    <w:p w14:paraId="1FDF8AF2" w14:textId="2D208CAB" w:rsidR="00F50A2C" w:rsidRDefault="00F50A2C" w:rsidP="00C439F1">
      <w:r>
        <w:lastRenderedPageBreak/>
        <w:t xml:space="preserve">Una vez se realiza la orden de factura inicia el proceso de descargue de mercancía. Con la copia de factura electrónica los proveedores tienen </w:t>
      </w:r>
      <w:r w:rsidRPr="00017F1E">
        <w:t>que</w:t>
      </w:r>
      <w:r>
        <w:t xml:space="preserve"> realizar la “programación de recepción de mercancía”</w:t>
      </w:r>
      <w:r w:rsidRPr="00017F1E">
        <w:t xml:space="preserve"> </w:t>
      </w:r>
      <w:r>
        <w:t>con el jefe de bodega</w:t>
      </w:r>
      <w:r w:rsidRPr="00017F1E">
        <w:t xml:space="preserve"> y ac</w:t>
      </w:r>
      <w:r>
        <w:t xml:space="preserve">ordar </w:t>
      </w:r>
      <w:r w:rsidRPr="00017F1E">
        <w:t xml:space="preserve">el día y la hora de la recepción </w:t>
      </w:r>
      <w:r>
        <w:t>de esta</w:t>
      </w:r>
      <w:r w:rsidRPr="00017F1E">
        <w:t xml:space="preserve"> de acuerdo con la disponibilidad de tiempo en la bodega.</w:t>
      </w:r>
    </w:p>
    <w:p w14:paraId="54C13597" w14:textId="64EB1FCC" w:rsidR="00F50A2C" w:rsidRPr="00017F1E" w:rsidRDefault="00F50A2C" w:rsidP="00C439F1">
      <w:r>
        <w:t xml:space="preserve">De acuerdo a la necesidad de personal </w:t>
      </w:r>
      <w:r w:rsidR="00992AD6">
        <w:t>se “prepara la cuadrilla de cargue” y una vez llegue el día y la hora acordados para la recepción se recibe la mercancía en el procedimiento de “descargue de mercancía”. Finalmente, una vez está dentro de la bodega la mercancía se da inicio al proceso de almacenamiento.</w:t>
      </w:r>
    </w:p>
    <w:p w14:paraId="1555C2CD" w14:textId="5F1D3845" w:rsidR="00AB6E5D" w:rsidRDefault="00992AD6" w:rsidP="00CF5BC0">
      <w:pPr>
        <w:pStyle w:val="Ttulo2"/>
        <w:numPr>
          <w:ilvl w:val="1"/>
          <w:numId w:val="3"/>
        </w:numPr>
      </w:pPr>
      <w:r>
        <w:t>Descripción de p</w:t>
      </w:r>
      <w:r w:rsidR="00AB6E5D">
        <w:t>rocedimientos.</w:t>
      </w:r>
    </w:p>
    <w:p w14:paraId="5DE361C1" w14:textId="28BC7021" w:rsidR="00992AD6" w:rsidRDefault="00992AD6" w:rsidP="00A1365B">
      <w:pPr>
        <w:pStyle w:val="Ttulo3"/>
      </w:pPr>
      <w:r>
        <w:t>Manejo de proveedores (Creación de ordenes de factura)</w:t>
      </w:r>
      <w:r w:rsidR="00ED24C8">
        <w:t>.</w:t>
      </w:r>
    </w:p>
    <w:p w14:paraId="68CAB76B" w14:textId="77777777" w:rsidR="0070646A" w:rsidRDefault="0070646A" w:rsidP="00C439F1"/>
    <w:p w14:paraId="5F1028B0" w14:textId="117029D9" w:rsidR="0070646A" w:rsidRDefault="0070646A" w:rsidP="00C439F1">
      <w:r w:rsidRPr="00017F1E">
        <w:t>Los proveedores provienen de acuerdos realizados desde la sede central en Bogotá.</w:t>
      </w:r>
      <w:r>
        <w:t xml:space="preserve"> Por tanto, la relación entre la regional y los proveedores se reduce a la solicitud de requerimientos de mercancía a través de </w:t>
      </w:r>
      <w:r w:rsidR="00707555">
        <w:t>órdenes</w:t>
      </w:r>
      <w:r>
        <w:t xml:space="preserve"> de compra y a la programación de la recepción de mercancía con el jefe de bodega encargado. </w:t>
      </w:r>
    </w:p>
    <w:p w14:paraId="0E12E324" w14:textId="3DB81326" w:rsidR="0070646A" w:rsidRDefault="0070646A" w:rsidP="00C439F1">
      <w:r>
        <w:t>Dado que las ordenes de factura se realizan a partir del análisis de la gestión de inventario, en dicho proceso se describe el procedimiento por desarrollar.</w:t>
      </w:r>
    </w:p>
    <w:p w14:paraId="0C3E1CBC" w14:textId="77777777" w:rsidR="00992AD6" w:rsidRPr="00992AD6" w:rsidRDefault="00992AD6" w:rsidP="00A1365B">
      <w:pPr>
        <w:pStyle w:val="Ttulo3"/>
      </w:pPr>
      <w:r w:rsidRPr="00992AD6">
        <w:t>Programación de recepción de materia prima.</w:t>
      </w:r>
    </w:p>
    <w:p w14:paraId="6813997C" w14:textId="77777777" w:rsidR="005F2CD8" w:rsidRDefault="005F2CD8" w:rsidP="00C439F1"/>
    <w:p w14:paraId="43F054C2" w14:textId="523C22E5" w:rsidR="000D7118" w:rsidRDefault="00907878" w:rsidP="00C439F1">
      <w:r>
        <w:t>Una vez se ha realizado la orden de compra y se ha enviado copia electrónica al respectivo proveedor</w:t>
      </w:r>
      <w:r w:rsidR="005F2CD8">
        <w:t xml:space="preserve"> es fundamental coordinar el recibo de mercancía. Este procedimiento es responsabilidad del jefe de bodega</w:t>
      </w:r>
      <w:r w:rsidR="000D7118">
        <w:t>. Para su desarrollo se recomienda seguir la siguiente serie de pasos:</w:t>
      </w:r>
    </w:p>
    <w:p w14:paraId="117FDCC6" w14:textId="77777777" w:rsidR="000D7118" w:rsidRDefault="000D7118" w:rsidP="00CF5BC0">
      <w:pPr>
        <w:pStyle w:val="Prrafodelista"/>
        <w:numPr>
          <w:ilvl w:val="0"/>
          <w:numId w:val="14"/>
        </w:numPr>
      </w:pPr>
      <w:r>
        <w:t>El auxiliar administrativo genera las órdenes de compra y se las entrega al jefe de bodega. Este evalúa los requerimientos y la posible necesidad de apoyo por parte del proveedor para la cuadrilla de descargue. Se toma como criterio principal la suficiencia estimada de 4 personas para realizar el recibo en 1 hora aproximadamente. Si la mercancía recibida podría superar este tiempo de recibo se solicita apoyo de cuadrilla por parte del proveedor encargado.</w:t>
      </w:r>
    </w:p>
    <w:p w14:paraId="76DFFB30" w14:textId="477C6296" w:rsidR="000D7118" w:rsidRDefault="000D7118" w:rsidP="00CF5BC0">
      <w:pPr>
        <w:pStyle w:val="Prrafodelista"/>
        <w:numPr>
          <w:ilvl w:val="0"/>
          <w:numId w:val="14"/>
        </w:numPr>
      </w:pPr>
      <w:r>
        <w:lastRenderedPageBreak/>
        <w:t>Si el proveedor asigna siempre cuadrilla de descargue en sus entregas se acepta dicho apoyo. Esto sucede con proveedores propios de la empresa y con los proveedores de componentes tecnológicos.</w:t>
      </w:r>
    </w:p>
    <w:p w14:paraId="09B453AE" w14:textId="77777777" w:rsidR="000D7118" w:rsidRDefault="000D7118" w:rsidP="00CF5BC0">
      <w:pPr>
        <w:pStyle w:val="Prrafodelista"/>
        <w:numPr>
          <w:ilvl w:val="0"/>
          <w:numId w:val="14"/>
        </w:numPr>
      </w:pPr>
      <w:r>
        <w:t xml:space="preserve">Una vez estimado </w:t>
      </w:r>
      <w:proofErr w:type="gramStart"/>
      <w:r>
        <w:t>el requerimientos</w:t>
      </w:r>
      <w:proofErr w:type="gramEnd"/>
      <w:r>
        <w:t xml:space="preserve"> se realiza una llamada telefónica o se envía un correo al proveedor para indicar la hora y fecha del recibo de mercancía. El jefe de Bodega deberá organizar semanalmente a conveniencia de la operación el recibo de mercancías y deberá velar por que no se generen atascos o congestión en la zona de cargue. Los horarios dispuestos para recibo de mercancía son de lunes a sábado de 7:30 am a 4:00 pm.</w:t>
      </w:r>
    </w:p>
    <w:p w14:paraId="58776163" w14:textId="77777777" w:rsidR="000D7118" w:rsidRDefault="000D7118" w:rsidP="00C439F1"/>
    <w:p w14:paraId="3F66FEE9" w14:textId="38341080" w:rsidR="00A8552B" w:rsidRPr="00A1365B" w:rsidRDefault="00A8552B" w:rsidP="00A1365B">
      <w:pPr>
        <w:pStyle w:val="Ttulo3"/>
      </w:pPr>
      <w:r w:rsidRPr="00A1365B">
        <w:t>Preparación de la cuadrilla de descargue</w:t>
      </w:r>
    </w:p>
    <w:p w14:paraId="5B6B4CF2" w14:textId="77967D21" w:rsidR="00907878" w:rsidRDefault="00907878" w:rsidP="00C439F1">
      <w:r>
        <w:t xml:space="preserve">De acuerdo a </w:t>
      </w:r>
      <w:proofErr w:type="spellStart"/>
      <w:proofErr w:type="gramStart"/>
      <w:r>
        <w:t>al</w:t>
      </w:r>
      <w:proofErr w:type="spellEnd"/>
      <w:r>
        <w:t xml:space="preserve"> cantidad</w:t>
      </w:r>
      <w:proofErr w:type="gramEnd"/>
      <w:r>
        <w:t xml:space="preserve"> de mercancía a recibir por parte de los proveedores se plantea el descargue de la mercancía con el personal logístico de la empresa o con el apoyo de cuadrillas de apoyo por parte del proveedor.</w:t>
      </w:r>
    </w:p>
    <w:p w14:paraId="7900E1A3" w14:textId="0CCCAC1D" w:rsidR="00907878" w:rsidRDefault="00907878" w:rsidP="00C439F1">
      <w:r>
        <w:t>Esta labor es función del jefe de bodega. Para su desarrollo se recomienda seguir la siguiente serie de pasos:</w:t>
      </w:r>
    </w:p>
    <w:p w14:paraId="602FC891" w14:textId="623A8EA9" w:rsidR="00907878" w:rsidRDefault="00907878" w:rsidP="00CF5BC0">
      <w:pPr>
        <w:pStyle w:val="Prrafodelista"/>
        <w:numPr>
          <w:ilvl w:val="0"/>
          <w:numId w:val="16"/>
        </w:numPr>
      </w:pPr>
      <w:r>
        <w:t xml:space="preserve">Revisar </w:t>
      </w:r>
      <w:r w:rsidRPr="00907878">
        <w:t xml:space="preserve">la factura de compra </w:t>
      </w:r>
      <w:r>
        <w:t>y evaluar el posible requerimiento de operarios. Se toma como criterio principal la suficiencia estimada de 4 personas para realizar el recibo en 1 hora aproximadamente. Si la mercancía recibida podría superar este tiempo de recibo se solicita apoyo de cuadrilla por parte del proveedor encargado.</w:t>
      </w:r>
    </w:p>
    <w:p w14:paraId="749BEAFA" w14:textId="77777777" w:rsidR="000D7118" w:rsidRDefault="000D7118" w:rsidP="00CF5BC0">
      <w:pPr>
        <w:pStyle w:val="Prrafodelista"/>
        <w:numPr>
          <w:ilvl w:val="0"/>
          <w:numId w:val="14"/>
        </w:numPr>
      </w:pPr>
      <w:r>
        <w:t>Si el proveedor asigna siempre cuadrilla de descargue en sus entregas se acepta dicho apoyo. Esto sucede con proveedores propios de la empresa y con los proveedores de componentes tecnológicos.</w:t>
      </w:r>
    </w:p>
    <w:p w14:paraId="736440A3" w14:textId="1ABC3504" w:rsidR="000D7118" w:rsidRDefault="000D7118" w:rsidP="00CF5BC0">
      <w:pPr>
        <w:pStyle w:val="Prrafodelista"/>
        <w:numPr>
          <w:ilvl w:val="0"/>
          <w:numId w:val="14"/>
        </w:numPr>
      </w:pPr>
      <w:r>
        <w:t>Una vez se tiene el cronograma de recibo de mercancía</w:t>
      </w:r>
      <w:r w:rsidR="005F2CD8">
        <w:t xml:space="preserve"> posterior acuerdo con los proveedores</w:t>
      </w:r>
      <w:r>
        <w:t>, el jefe de bodega deberá indicar a los operarios al inicio de cada jornada las horas de descargue acordadas.</w:t>
      </w:r>
    </w:p>
    <w:p w14:paraId="016B06D1" w14:textId="106C0E56" w:rsidR="000D7118" w:rsidRDefault="000D7118" w:rsidP="00CF5BC0">
      <w:pPr>
        <w:pStyle w:val="Prrafodelista"/>
        <w:numPr>
          <w:ilvl w:val="0"/>
          <w:numId w:val="14"/>
        </w:numPr>
      </w:pPr>
      <w:r>
        <w:t>Junto a los operarios, el jefe de bodega asignará a los encargados para el descargue de cada mercancía de acuerdo a los requerimientos y disponibilidad de operarios en otros procesos clave, como el alistamiento de mercancía y el cargue para despacho.</w:t>
      </w:r>
    </w:p>
    <w:p w14:paraId="4CA88ACC" w14:textId="1A83152D" w:rsidR="00A8552B" w:rsidRDefault="00A8552B" w:rsidP="00C439F1">
      <w:pPr>
        <w:pStyle w:val="Ttulo3"/>
      </w:pPr>
      <w:r>
        <w:lastRenderedPageBreak/>
        <w:t>Descargue de mercancía</w:t>
      </w:r>
    </w:p>
    <w:p w14:paraId="282FCBC2" w14:textId="77777777" w:rsidR="00A8552B" w:rsidRPr="00A8552B" w:rsidRDefault="00A8552B" w:rsidP="00C439F1"/>
    <w:p w14:paraId="4CC0B34C" w14:textId="77777777" w:rsidR="00A8552B" w:rsidRDefault="00A8552B" w:rsidP="00C439F1">
      <w:pPr>
        <w:spacing w:after="240"/>
        <w:jc w:val="both"/>
      </w:pPr>
      <w:r>
        <w:t>Se realiza el control de la mercancía en el área de descarga por lo que, cuando la mercancía que llega es de un volumen considerable de unidades, se crean demoras y acumulación de mercancía en el área hasta que se realice la verificación de mercancía.</w:t>
      </w:r>
    </w:p>
    <w:p w14:paraId="0A72B572" w14:textId="6EFD4F3A" w:rsidR="00D971A0" w:rsidRDefault="00D971A0" w:rsidP="00C439F1">
      <w:pPr>
        <w:jc w:val="both"/>
      </w:pPr>
      <w:r>
        <w:t xml:space="preserve">Con el objetivo de mantener el nivel de inventarios necesario </w:t>
      </w:r>
      <w:r w:rsidR="00907878">
        <w:t>en la bodega</w:t>
      </w:r>
      <w:r>
        <w:t xml:space="preserve">, es necesario verificar minuciosamente las cantidades de materiales que son enviados por parte del proveedor, para que al final no se generan faltantes debido a que no enviaron la mercancía completa, o sobrantes, a causa de que enviaron más de lo que se pidió. Para esto, se recomienda seguir la siguiente serie de pasos: </w:t>
      </w:r>
    </w:p>
    <w:p w14:paraId="6DA78A1D" w14:textId="41CB3651" w:rsidR="00D971A0" w:rsidRDefault="00D971A0" w:rsidP="00CF5BC0">
      <w:pPr>
        <w:pStyle w:val="Prrafodelista"/>
        <w:numPr>
          <w:ilvl w:val="0"/>
          <w:numId w:val="10"/>
        </w:numPr>
      </w:pPr>
      <w:bookmarkStart w:id="1" w:name="_Hlk95925371"/>
      <w:r>
        <w:t>Recibir los materiales enviados por el proveedor, junto con la factura de compra que especifica las cantidades que llegaron</w:t>
      </w:r>
      <w:bookmarkEnd w:id="1"/>
      <w:r w:rsidR="00907878">
        <w:t>.</w:t>
      </w:r>
    </w:p>
    <w:p w14:paraId="3F1C62A3" w14:textId="77777777" w:rsidR="00D971A0" w:rsidRDefault="00D971A0" w:rsidP="00CF5BC0">
      <w:pPr>
        <w:pStyle w:val="Prrafodelista"/>
        <w:numPr>
          <w:ilvl w:val="0"/>
          <w:numId w:val="10"/>
        </w:numPr>
      </w:pPr>
      <w:r>
        <w:t>Verificar las cantidades y el estado en que llegaron los materiales.</w:t>
      </w:r>
    </w:p>
    <w:p w14:paraId="3F00DD88" w14:textId="4E729FCF" w:rsidR="00D971A0" w:rsidRDefault="00D971A0" w:rsidP="00CF5BC0">
      <w:pPr>
        <w:pStyle w:val="Prrafodelista"/>
        <w:numPr>
          <w:ilvl w:val="0"/>
          <w:numId w:val="10"/>
        </w:numPr>
      </w:pPr>
      <w:r>
        <w:t>Comparar las cantidades facturadas con la cantidad que llegó</w:t>
      </w:r>
      <w:r w:rsidR="00907878">
        <w:t>.</w:t>
      </w:r>
      <w:r>
        <w:t xml:space="preserve"> </w:t>
      </w:r>
    </w:p>
    <w:p w14:paraId="1F3F8DD7" w14:textId="77777777" w:rsidR="00D971A0" w:rsidRDefault="00D971A0" w:rsidP="00CF5BC0">
      <w:pPr>
        <w:pStyle w:val="Prrafodelista"/>
        <w:numPr>
          <w:ilvl w:val="0"/>
          <w:numId w:val="10"/>
        </w:numPr>
      </w:pPr>
      <w:r>
        <w:t xml:space="preserve">Tomar la orden de compra y compararla con la factura de compra y verificar que hayan despachado estrictamente lo que se ordenó. </w:t>
      </w:r>
    </w:p>
    <w:p w14:paraId="64312601" w14:textId="77777777" w:rsidR="00D971A0" w:rsidRDefault="00D971A0" w:rsidP="00CF5BC0">
      <w:pPr>
        <w:pStyle w:val="Prrafodelista"/>
        <w:numPr>
          <w:ilvl w:val="0"/>
          <w:numId w:val="10"/>
        </w:numPr>
      </w:pPr>
      <w:r>
        <w:t xml:space="preserve">En caso de presentarse alguna inconsistencia en cuanto a las cantidades recibidas, o al estado de los materiales, notificar al proveedor y si es necesario, hacer la devolución. </w:t>
      </w:r>
    </w:p>
    <w:p w14:paraId="4C8BD758" w14:textId="1E699BF9" w:rsidR="00D971A0" w:rsidRDefault="00D971A0" w:rsidP="00CF5BC0">
      <w:pPr>
        <w:pStyle w:val="Prrafodelista"/>
        <w:numPr>
          <w:ilvl w:val="0"/>
          <w:numId w:val="10"/>
        </w:numPr>
      </w:pPr>
      <w:r>
        <w:t xml:space="preserve">Si se recibió menos de la cantidad de materiales ordenada, notificar al proveedor y hacer una nueva solicitud para recibir el material faltante. </w:t>
      </w:r>
    </w:p>
    <w:p w14:paraId="549155C7" w14:textId="0203C5E5" w:rsidR="00907878" w:rsidRDefault="00907878" w:rsidP="00CF5BC0">
      <w:pPr>
        <w:pStyle w:val="Prrafodelista"/>
        <w:numPr>
          <w:ilvl w:val="0"/>
          <w:numId w:val="10"/>
        </w:numPr>
        <w:ind w:left="567" w:hanging="283"/>
      </w:pPr>
      <w:r>
        <w:t>Dar inicio al proceso de disposición física para llevar los materiales que llegaron a la estantería correspondiente dentro de la bodega.</w:t>
      </w:r>
    </w:p>
    <w:p w14:paraId="736EE2D0" w14:textId="77777777" w:rsidR="00A8552B" w:rsidRPr="00A8552B" w:rsidRDefault="00A8552B" w:rsidP="00C439F1"/>
    <w:p w14:paraId="44283E7E" w14:textId="5515929A" w:rsidR="002376D0" w:rsidRDefault="002376D0" w:rsidP="00C439F1"/>
    <w:p w14:paraId="56F23D7E" w14:textId="65F52694" w:rsidR="00673216" w:rsidRDefault="00673216" w:rsidP="00C439F1">
      <w:pPr>
        <w:jc w:val="center"/>
      </w:pPr>
    </w:p>
    <w:p w14:paraId="28AE297A" w14:textId="3DF05397" w:rsidR="00A8552B" w:rsidRPr="008B7320" w:rsidRDefault="00A8552B" w:rsidP="00CF5BC0">
      <w:pPr>
        <w:pStyle w:val="Ttulo1"/>
        <w:numPr>
          <w:ilvl w:val="0"/>
          <w:numId w:val="13"/>
        </w:numPr>
        <w:jc w:val="center"/>
      </w:pPr>
      <w:r>
        <w:lastRenderedPageBreak/>
        <w:t>Proceso de almacenamiento</w:t>
      </w:r>
    </w:p>
    <w:p w14:paraId="084A8C76" w14:textId="77777777" w:rsidR="00E21EAB" w:rsidRPr="00A1365B" w:rsidRDefault="00E21EAB" w:rsidP="00CF5BC0">
      <w:pPr>
        <w:pStyle w:val="Ttulo2"/>
        <w:numPr>
          <w:ilvl w:val="1"/>
          <w:numId w:val="13"/>
        </w:numPr>
      </w:pPr>
      <w:r w:rsidRPr="00A1365B">
        <w:t>Objetivos</w:t>
      </w:r>
    </w:p>
    <w:p w14:paraId="770532A7" w14:textId="77777777" w:rsidR="00D971A0" w:rsidRDefault="00D971A0" w:rsidP="00CF5BC0">
      <w:pPr>
        <w:pStyle w:val="Prrafodelista"/>
        <w:numPr>
          <w:ilvl w:val="0"/>
          <w:numId w:val="6"/>
        </w:numPr>
        <w:jc w:val="both"/>
      </w:pPr>
      <w:r>
        <w:t xml:space="preserve">Recibimiento y verificación del estado en el que lleguen las materias primas provenientes del proveedor </w:t>
      </w:r>
    </w:p>
    <w:p w14:paraId="1D75239C" w14:textId="77777777" w:rsidR="00D971A0" w:rsidRDefault="00D971A0" w:rsidP="00CF5BC0">
      <w:pPr>
        <w:pStyle w:val="Prrafodelista"/>
        <w:numPr>
          <w:ilvl w:val="0"/>
          <w:numId w:val="6"/>
        </w:numPr>
        <w:jc w:val="both"/>
      </w:pPr>
      <w:r>
        <w:t xml:space="preserve">Distribución de los materiales en las distintas bodegas asegurando el buen estado de estos. </w:t>
      </w:r>
    </w:p>
    <w:p w14:paraId="7CAFD097" w14:textId="71182F90" w:rsidR="00A8552B" w:rsidRPr="00A1365B" w:rsidRDefault="00A8552B" w:rsidP="00CF5BC0">
      <w:pPr>
        <w:pStyle w:val="Ttulo2"/>
        <w:numPr>
          <w:ilvl w:val="1"/>
          <w:numId w:val="13"/>
        </w:numPr>
      </w:pPr>
      <w:r w:rsidRPr="00A1365B">
        <w:t>Proceso</w:t>
      </w:r>
    </w:p>
    <w:p w14:paraId="73B23983" w14:textId="45D68599" w:rsidR="00875AB6" w:rsidRDefault="00875AB6" w:rsidP="00C439F1">
      <w:pPr>
        <w:pStyle w:val="Ttulo4"/>
        <w:rPr>
          <w:b w:val="0"/>
          <w:bCs/>
          <w:i w:val="0"/>
          <w:iCs w:val="0"/>
          <w:noProof/>
        </w:rPr>
      </w:pPr>
      <w:r w:rsidRPr="00875AB6">
        <w:rPr>
          <w:b w:val="0"/>
          <w:bCs/>
          <w:i w:val="0"/>
          <w:iCs w:val="0"/>
          <w:noProof/>
        </w:rPr>
        <w:t xml:space="preserve">De forma global, el proceso de </w:t>
      </w:r>
      <w:r>
        <w:rPr>
          <w:b w:val="0"/>
          <w:bCs/>
          <w:i w:val="0"/>
          <w:iCs w:val="0"/>
          <w:noProof/>
        </w:rPr>
        <w:t xml:space="preserve">almacenamiento inicia a partir de la recepción de mercancias fruto del proceso de aprovisionamiento ysu recepctión de mercancía. El proceso de almacenamiento </w:t>
      </w:r>
      <w:r w:rsidRPr="00875AB6">
        <w:rPr>
          <w:b w:val="0"/>
          <w:bCs/>
          <w:i w:val="0"/>
          <w:iCs w:val="0"/>
          <w:noProof/>
        </w:rPr>
        <w:t xml:space="preserve">lo conforma </w:t>
      </w:r>
      <w:r>
        <w:rPr>
          <w:b w:val="0"/>
          <w:bCs/>
          <w:i w:val="0"/>
          <w:iCs w:val="0"/>
          <w:noProof/>
        </w:rPr>
        <w:t>la distribución física y la gestión de inventarios. Como subproceso se desarrolla anualmente la auditoria de faltantes para verificar la concordancia entre la mercancia en el sistema y la existente en bodega.</w:t>
      </w:r>
      <w:r w:rsidRPr="00875AB6">
        <w:rPr>
          <w:b w:val="0"/>
          <w:bCs/>
          <w:i w:val="0"/>
          <w:iCs w:val="0"/>
          <w:noProof/>
        </w:rPr>
        <w:t xml:space="preserve"> La siguiente figura resume los procesos desarrollados.</w:t>
      </w:r>
    </w:p>
    <w:p w14:paraId="446E0131" w14:textId="0C08BA0F" w:rsidR="00A8552B" w:rsidRDefault="00A8552B" w:rsidP="00C439F1">
      <w:pPr>
        <w:pStyle w:val="Ttulo4"/>
        <w:rPr>
          <w:b w:val="0"/>
          <w:bCs/>
          <w:i w:val="0"/>
          <w:iCs w:val="0"/>
          <w:noProof/>
        </w:rPr>
      </w:pPr>
    </w:p>
    <w:p w14:paraId="4B309BC0" w14:textId="719CC44D" w:rsidR="00A8552B" w:rsidRPr="00A8552B" w:rsidRDefault="00A8552B" w:rsidP="00C439F1">
      <w:pPr>
        <w:pStyle w:val="Descripcin"/>
        <w:keepNext/>
        <w:rPr>
          <w:b/>
          <w:bCs/>
          <w:i w:val="0"/>
          <w:iCs w:val="0"/>
          <w:color w:val="FFFFFF" w:themeColor="background1"/>
          <w:sz w:val="20"/>
          <w:szCs w:val="20"/>
        </w:rPr>
      </w:pPr>
      <w:bookmarkStart w:id="2" w:name="_Toc87200057"/>
      <w:r w:rsidRPr="00A8552B">
        <w:rPr>
          <w:b/>
          <w:bCs/>
          <w:i w:val="0"/>
          <w:iCs w:val="0"/>
          <w:color w:val="auto"/>
          <w:sz w:val="20"/>
          <w:szCs w:val="20"/>
        </w:rPr>
        <w:t xml:space="preserve">Figura </w:t>
      </w:r>
      <w:r w:rsidRPr="00A8552B">
        <w:rPr>
          <w:b/>
          <w:bCs/>
          <w:i w:val="0"/>
          <w:iCs w:val="0"/>
          <w:color w:val="auto"/>
          <w:sz w:val="20"/>
          <w:szCs w:val="20"/>
        </w:rPr>
        <w:fldChar w:fldCharType="begin"/>
      </w:r>
      <w:r w:rsidRPr="00A8552B">
        <w:rPr>
          <w:b/>
          <w:bCs/>
          <w:i w:val="0"/>
          <w:iCs w:val="0"/>
          <w:color w:val="auto"/>
          <w:sz w:val="20"/>
          <w:szCs w:val="20"/>
        </w:rPr>
        <w:instrText xml:space="preserve"> SEQ Figura \* ARABIC </w:instrText>
      </w:r>
      <w:r w:rsidRPr="00A8552B">
        <w:rPr>
          <w:b/>
          <w:bCs/>
          <w:i w:val="0"/>
          <w:iCs w:val="0"/>
          <w:color w:val="auto"/>
          <w:sz w:val="20"/>
          <w:szCs w:val="20"/>
        </w:rPr>
        <w:fldChar w:fldCharType="separate"/>
      </w:r>
      <w:r>
        <w:rPr>
          <w:b/>
          <w:bCs/>
          <w:i w:val="0"/>
          <w:iCs w:val="0"/>
          <w:noProof/>
          <w:color w:val="auto"/>
          <w:sz w:val="20"/>
          <w:szCs w:val="20"/>
        </w:rPr>
        <w:t>8</w:t>
      </w:r>
      <w:r w:rsidRPr="00A8552B">
        <w:rPr>
          <w:b/>
          <w:bCs/>
          <w:i w:val="0"/>
          <w:iCs w:val="0"/>
          <w:noProof/>
          <w:color w:val="auto"/>
          <w:sz w:val="20"/>
          <w:szCs w:val="20"/>
        </w:rPr>
        <w:fldChar w:fldCharType="end"/>
      </w:r>
      <w:r w:rsidRPr="00A8552B">
        <w:rPr>
          <w:color w:val="auto"/>
          <w:sz w:val="20"/>
          <w:szCs w:val="20"/>
        </w:rPr>
        <w:t xml:space="preserve">. </w:t>
      </w:r>
      <w:r w:rsidRPr="00A8552B">
        <w:rPr>
          <w:color w:val="FFFFFF" w:themeColor="background1"/>
          <w:sz w:val="20"/>
          <w:szCs w:val="20"/>
        </w:rPr>
        <w:t>Diagrama de flujo del proceso de almacenamiento.</w:t>
      </w:r>
      <w:bookmarkEnd w:id="2"/>
    </w:p>
    <w:p w14:paraId="22D4049F" w14:textId="77777777" w:rsidR="00A8552B" w:rsidRPr="00A8552B" w:rsidRDefault="00A8552B" w:rsidP="00C439F1">
      <w:pPr>
        <w:pStyle w:val="Descripcin"/>
        <w:keepNext/>
        <w:rPr>
          <w:b/>
          <w:bCs/>
          <w:i w:val="0"/>
          <w:iCs w:val="0"/>
          <w:color w:val="auto"/>
          <w:sz w:val="20"/>
          <w:szCs w:val="20"/>
        </w:rPr>
      </w:pPr>
      <w:r w:rsidRPr="00A8552B">
        <w:rPr>
          <w:color w:val="auto"/>
          <w:sz w:val="20"/>
          <w:szCs w:val="20"/>
        </w:rPr>
        <w:t>Diagrama de flujo del proceso de almacenamiento.</w:t>
      </w:r>
    </w:p>
    <w:p w14:paraId="3AC20282" w14:textId="77777777" w:rsidR="00A8552B" w:rsidRPr="00017F1E" w:rsidRDefault="00A8552B" w:rsidP="00C439F1">
      <w:r w:rsidRPr="00017F1E">
        <w:rPr>
          <w:noProof/>
          <w:lang w:eastAsia="es-CO"/>
        </w:rPr>
        <w:drawing>
          <wp:inline distT="0" distB="0" distL="0" distR="0" wp14:anchorId="65D9914A" wp14:editId="3A12989F">
            <wp:extent cx="5245330" cy="3672291"/>
            <wp:effectExtent l="0" t="0" r="0" b="0"/>
            <wp:docPr id="51" name="Picture 5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Diagram&#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69342" cy="3689102"/>
                    </a:xfrm>
                    <a:prstGeom prst="rect">
                      <a:avLst/>
                    </a:prstGeom>
                    <a:noFill/>
                    <a:ln>
                      <a:noFill/>
                    </a:ln>
                  </pic:spPr>
                </pic:pic>
              </a:graphicData>
            </a:graphic>
          </wp:inline>
        </w:drawing>
      </w:r>
    </w:p>
    <w:p w14:paraId="630287C2" w14:textId="5F672D5C" w:rsidR="009E60B6" w:rsidRPr="0070646A" w:rsidRDefault="009E60B6" w:rsidP="00C439F1">
      <w:r>
        <w:lastRenderedPageBreak/>
        <w:t>En la distribución física se realiza la disposición de mercancía en las zonas marcadas dentro de la bodega, y en el proceso de gestión de inventarios se coordina la solicitud de mercancía a través de órdenes de compra garantizando los niveles óptimos de existencia en bodega de acuerdo a los parámetros establecidos en función del GIMROI. EL proceso finaliza cuando fruto de un requerimiento de cliente se genera una orden de factura, dando inicio al proceso de despacho.</w:t>
      </w:r>
    </w:p>
    <w:p w14:paraId="47E5A69E" w14:textId="77777777" w:rsidR="00A8552B" w:rsidRPr="00A8552B" w:rsidRDefault="00A8552B" w:rsidP="00C439F1"/>
    <w:p w14:paraId="57B58E7E" w14:textId="438A7E77" w:rsidR="00A8552B" w:rsidRPr="00A1365B" w:rsidRDefault="00A8552B" w:rsidP="00CF5BC0">
      <w:pPr>
        <w:pStyle w:val="Ttulo2"/>
        <w:numPr>
          <w:ilvl w:val="1"/>
          <w:numId w:val="13"/>
        </w:numPr>
      </w:pPr>
      <w:r w:rsidRPr="00A1365B">
        <w:t>Descripción de procedimientos</w:t>
      </w:r>
    </w:p>
    <w:p w14:paraId="3FB56756" w14:textId="2D9380DD" w:rsidR="0070646A" w:rsidRPr="00A1365B" w:rsidRDefault="0070646A" w:rsidP="00A1365B">
      <w:pPr>
        <w:pStyle w:val="Ttulo3"/>
      </w:pPr>
      <w:r w:rsidRPr="00A1365B">
        <w:t>Distribución física</w:t>
      </w:r>
    </w:p>
    <w:p w14:paraId="0AFC054A" w14:textId="233C0544" w:rsidR="005F2CD8" w:rsidRDefault="00E819A1" w:rsidP="00C439F1">
      <w:r>
        <w:t>En la distribución física se realiza la disposición de mercancía en las zonas marcadas dentro de la bodega</w:t>
      </w:r>
      <w:r w:rsidR="005F2CD8">
        <w:t>.</w:t>
      </w:r>
      <w:r w:rsidR="0070646A" w:rsidRPr="00017F1E">
        <w:t xml:space="preserve"> La bodega cuenta con un espacio de 200 metros cuadrados disponible con estantería y espacio cubierto. </w:t>
      </w:r>
      <w:r w:rsidR="005F2CD8">
        <w:t>L</w:t>
      </w:r>
      <w:r w:rsidR="0070646A" w:rsidRPr="00017F1E">
        <w:t>a distribución del interior de las bodegas se hace por líneas de mercancía</w:t>
      </w:r>
      <w:r w:rsidR="005F2CD8">
        <w:t xml:space="preserve"> y el alma</w:t>
      </w:r>
      <w:r w:rsidR="0070646A" w:rsidRPr="00017F1E">
        <w:t>cenamiento se realiza en estantería y piso de acuerdo con las características del producto almacenado.</w:t>
      </w:r>
    </w:p>
    <w:p w14:paraId="5B6CF318" w14:textId="72ECF35B" w:rsidR="0070646A" w:rsidRDefault="002B5C9D" w:rsidP="00C439F1">
      <w:r>
        <w:t>E</w:t>
      </w:r>
      <w:r w:rsidR="0070646A" w:rsidRPr="00017F1E">
        <w:t xml:space="preserve">n cada sección de la bodega se agrupa por colocaciones numeradas. La estantería va marcada alfabéticamente de la “A” a la “Z”, cada letra posee un nivel del 1 al 9, y cada uno de estos posee un subnivel también del 1 al 9. </w:t>
      </w:r>
      <w:r>
        <w:t>Esta marcación se encuentra se encuentra en el software EXEK con su respectiva correspondencia en producto. Los operarios logísticos poseen una herramienta ofimática que les muestra la ubicación de cada producto. A su vez, dentro de la bodega se encuentran impresas en hojas la marcación con las listas de producto para ser utilizadas cuando se requiera.</w:t>
      </w:r>
    </w:p>
    <w:p w14:paraId="14619060" w14:textId="72A9DEC9" w:rsidR="00D971A0" w:rsidRDefault="00D971A0" w:rsidP="00C439F1">
      <w:pPr>
        <w:jc w:val="both"/>
      </w:pPr>
      <w:r>
        <w:t xml:space="preserve">Para </w:t>
      </w:r>
      <w:r w:rsidR="002B5C9D">
        <w:t xml:space="preserve">realizar la disposición física de la mercancía </w:t>
      </w:r>
      <w:r w:rsidR="005F2CD8">
        <w:t>en</w:t>
      </w:r>
      <w:r>
        <w:t xml:space="preserve"> </w:t>
      </w:r>
      <w:r w:rsidR="002B5C9D">
        <w:t xml:space="preserve">la </w:t>
      </w:r>
      <w:r>
        <w:t>estantería asignada</w:t>
      </w:r>
      <w:r w:rsidR="002B5C9D">
        <w:t xml:space="preserve"> se recomiendan los siguientes pasos:</w:t>
      </w:r>
      <w:r>
        <w:t xml:space="preserve"> </w:t>
      </w:r>
    </w:p>
    <w:p w14:paraId="36B13254" w14:textId="26701C23" w:rsidR="005F2CD8" w:rsidRDefault="005F2CD8" w:rsidP="00CF5BC0">
      <w:pPr>
        <w:pStyle w:val="Prrafodelista"/>
        <w:numPr>
          <w:ilvl w:val="0"/>
          <w:numId w:val="11"/>
        </w:numPr>
      </w:pPr>
      <w:r>
        <w:t>Los operarios encargados del recibo de mercancía se encargan de realizar la disposición física de la mercancía. Sí requieren apoyo lo indican al jefe de bodega.</w:t>
      </w:r>
    </w:p>
    <w:p w14:paraId="4C622B3C" w14:textId="43471D33" w:rsidR="005F2CD8" w:rsidRDefault="005F2CD8" w:rsidP="00CF5BC0">
      <w:pPr>
        <w:pStyle w:val="Prrafodelista"/>
        <w:numPr>
          <w:ilvl w:val="0"/>
          <w:numId w:val="11"/>
        </w:numPr>
      </w:pPr>
      <w:r>
        <w:t xml:space="preserve">Los operarios tienen acceso a la marcación en bodega de la empresa (la misma que tiene el software EXEK) a través de una herramienta ofimática con la ubicación en estantería de todos los productos. El operario escribe el nombre del producto recibido y encuentra la ubicación en la cual disponer la mercancía. Una vez se ha hecho el recibo de mercancía, se revisa en esta herramienta en el </w:t>
      </w:r>
      <w:r>
        <w:lastRenderedPageBreak/>
        <w:t>sistema. Si el operario encargado ya conoce la ubicación no es necesario que realice la búsqueda.</w:t>
      </w:r>
    </w:p>
    <w:p w14:paraId="580F1BFB" w14:textId="2ACB2CDF" w:rsidR="005F2CD8" w:rsidRDefault="005F2CD8" w:rsidP="00CF5BC0">
      <w:pPr>
        <w:pStyle w:val="Prrafodelista"/>
        <w:numPr>
          <w:ilvl w:val="0"/>
          <w:numId w:val="11"/>
        </w:numPr>
      </w:pPr>
      <w:r>
        <w:t>El operario traslada la mercancía de la bahía de descargue a la estantería indicada</w:t>
      </w:r>
    </w:p>
    <w:p w14:paraId="46F9EA3F" w14:textId="77777777" w:rsidR="00D971A0" w:rsidRDefault="00D971A0" w:rsidP="00C439F1"/>
    <w:p w14:paraId="19BBD933" w14:textId="64113846" w:rsidR="0060040A" w:rsidRDefault="0060040A" w:rsidP="00C439F1">
      <w:pPr>
        <w:pStyle w:val="Ttulo3"/>
      </w:pPr>
      <w:r>
        <w:t>Gestión de inventario</w:t>
      </w:r>
    </w:p>
    <w:p w14:paraId="5008AD4E" w14:textId="77777777" w:rsidR="00ED1451" w:rsidRDefault="00ED1451" w:rsidP="00C439F1"/>
    <w:p w14:paraId="141BE636" w14:textId="5C995AC4" w:rsidR="0070646A" w:rsidRDefault="00ED1451" w:rsidP="00C439F1">
      <w:r>
        <w:t>En cuanto a gestión de inventario se desarrollan</w:t>
      </w:r>
      <w:r w:rsidR="00E819A1">
        <w:t xml:space="preserve"> </w:t>
      </w:r>
      <w:r>
        <w:t xml:space="preserve">diversos procedimientos asociados a la actualización de datos en el software y la generación de reportes asociados. </w:t>
      </w:r>
    </w:p>
    <w:p w14:paraId="0AE36905" w14:textId="77777777" w:rsidR="00010242" w:rsidRPr="0090278A" w:rsidRDefault="00010242" w:rsidP="00C439F1">
      <w:r w:rsidRPr="0090278A">
        <w:t>En la gestión de inventarios, la empresa posee una política clara que permite determinar las órdenes a partir de unos lineamientos previamente establecidos. Así, llevan de manera estable la demanda cambiante de los productos. Como principales políticas, toda la mercancía en bodega debe estar en 30 días de rotación y no puede pasar del 17% el inventario que esté más de 60 días de ingreso en la bodega. EXEK brinda la información pertinente y en tiempo real del comportamiento de estos indicadores.</w:t>
      </w:r>
    </w:p>
    <w:p w14:paraId="59EFEEF1" w14:textId="77777777" w:rsidR="008D46F7" w:rsidRPr="00992AD6" w:rsidRDefault="008D46F7" w:rsidP="00CF5BC0">
      <w:pPr>
        <w:pStyle w:val="Ttulo4"/>
        <w:numPr>
          <w:ilvl w:val="3"/>
          <w:numId w:val="3"/>
        </w:numPr>
        <w:ind w:left="0" w:firstLine="284"/>
        <w:jc w:val="both"/>
      </w:pPr>
      <w:r>
        <w:t xml:space="preserve">Crear requerimiento del cliente. </w:t>
      </w:r>
      <w:r>
        <w:rPr>
          <w:b w:val="0"/>
          <w:i w:val="0"/>
        </w:rPr>
        <w:t>Para la creación de las ordenes de factura, es necesario que a través de EXEK quede realizada la factura electrónica y se realice una copia con el proveedor pertinente para que se coordine la recepción de la mercancía.</w:t>
      </w:r>
    </w:p>
    <w:p w14:paraId="64AE8597" w14:textId="77777777" w:rsidR="008D46F7" w:rsidRDefault="008D46F7" w:rsidP="00C439F1">
      <w:pPr>
        <w:jc w:val="both"/>
      </w:pPr>
      <w:r>
        <w:t xml:space="preserve">Para crear la orden de factura, el encargado deberá seguir la siguiente serie de pasos: </w:t>
      </w:r>
    </w:p>
    <w:p w14:paraId="1647DD3B" w14:textId="77777777" w:rsidR="008D46F7" w:rsidRDefault="008D46F7" w:rsidP="00CF5BC0">
      <w:pPr>
        <w:pStyle w:val="Prrafodelista"/>
        <w:numPr>
          <w:ilvl w:val="0"/>
          <w:numId w:val="4"/>
        </w:numPr>
        <w:jc w:val="both"/>
      </w:pPr>
      <w:r>
        <w:t>Después de haber ingresado con usuario y contraseña al software EXEK, seleccionar MODULO, luego en la parte inferior proceda a seleccionar el icono “proveedores”.</w:t>
      </w:r>
    </w:p>
    <w:p w14:paraId="5DFEDF12" w14:textId="77777777" w:rsidR="008D46F7" w:rsidRDefault="008D46F7" w:rsidP="00C439F1">
      <w:pPr>
        <w:jc w:val="both"/>
      </w:pPr>
    </w:p>
    <w:p w14:paraId="2B0F2848" w14:textId="77777777" w:rsidR="008D46F7" w:rsidRDefault="008D46F7" w:rsidP="00CF5BC0">
      <w:pPr>
        <w:pStyle w:val="Prrafodelista"/>
        <w:numPr>
          <w:ilvl w:val="0"/>
          <w:numId w:val="4"/>
        </w:numPr>
      </w:pPr>
      <w:r>
        <w:t>Dirigirse al módulo de ventas.</w:t>
      </w:r>
    </w:p>
    <w:p w14:paraId="13255137" w14:textId="3AF8877B" w:rsidR="008D46F7" w:rsidRDefault="008D46F7" w:rsidP="00CF5BC0">
      <w:pPr>
        <w:pStyle w:val="Prrafodelista"/>
        <w:numPr>
          <w:ilvl w:val="0"/>
          <w:numId w:val="4"/>
        </w:numPr>
      </w:pPr>
      <w:r>
        <w:t xml:space="preserve">Al lado izquierdo de la pantalla hay una lista desplegable con opciones Seleccionar la </w:t>
      </w:r>
      <w:proofErr w:type="gramStart"/>
      <w:r>
        <w:t>opción  “</w:t>
      </w:r>
      <w:proofErr w:type="gramEnd"/>
      <w:r>
        <w:t xml:space="preserve">Ordenes de Pedido”. </w:t>
      </w:r>
    </w:p>
    <w:p w14:paraId="19A95E62" w14:textId="41D35D54" w:rsidR="008D46F7" w:rsidRDefault="008D46F7" w:rsidP="00CF5BC0">
      <w:pPr>
        <w:pStyle w:val="Prrafodelista"/>
        <w:numPr>
          <w:ilvl w:val="0"/>
          <w:numId w:val="4"/>
        </w:numPr>
      </w:pPr>
      <w:r>
        <w:t xml:space="preserve">Ahora se procede a seleccionar el cliente dando clic en el icono que está en el campo de “Código del cliente”, lo cual desplegará la lista de clientes de la empresa. es necesario aclarar que antes de registrar una orden de pedido. En el caso de que sea un cliente esporádico y no se quiera registrar en el sistema, se puede crear la orden de pedido llenando los campos en blanco con la información </w:t>
      </w:r>
      <w:r>
        <w:lastRenderedPageBreak/>
        <w:t xml:space="preserve">de ese cliente por esa única vez. Cabe aclarar que no se necesita escribir o crear un código de cliente para este caso, ya que el mismo sistema lo generará automáticamente usando el </w:t>
      </w:r>
      <w:proofErr w:type="spellStart"/>
      <w:r>
        <w:t>Nit</w:t>
      </w:r>
      <w:proofErr w:type="spellEnd"/>
      <w:r>
        <w:t xml:space="preserve"> o la cedula del cliente. </w:t>
      </w:r>
    </w:p>
    <w:p w14:paraId="1196A04F" w14:textId="77777777" w:rsidR="008D46F7" w:rsidRDefault="008D46F7" w:rsidP="00CF5BC0">
      <w:pPr>
        <w:pStyle w:val="Prrafodelista"/>
        <w:numPr>
          <w:ilvl w:val="0"/>
          <w:numId w:val="4"/>
        </w:numPr>
      </w:pPr>
      <w:r>
        <w:t xml:space="preserve">Escribir la fecha de emisión del pedido por parte del cliente en el campo “Emisión”. </w:t>
      </w:r>
    </w:p>
    <w:p w14:paraId="5A90ADD8" w14:textId="64B048F0" w:rsidR="008D46F7" w:rsidRDefault="008D46F7" w:rsidP="00CF5BC0">
      <w:pPr>
        <w:pStyle w:val="Prrafodelista"/>
        <w:numPr>
          <w:ilvl w:val="0"/>
          <w:numId w:val="4"/>
        </w:numPr>
        <w:jc w:val="both"/>
      </w:pPr>
      <w:r>
        <w:t xml:space="preserve"> Luego de haber diligenciado la información con respecto al cliente, se procede a cargar las referencias de producto que hacen parte del pedido. Se da clic y doble </w:t>
      </w:r>
      <w:proofErr w:type="spellStart"/>
      <w:r>
        <w:t>Enter</w:t>
      </w:r>
      <w:proofErr w:type="spellEnd"/>
      <w:r>
        <w:t xml:space="preserve"> sobre el </w:t>
      </w:r>
      <w:proofErr w:type="spellStart"/>
      <w:r>
        <w:t>browse</w:t>
      </w:r>
      <w:proofErr w:type="spellEnd"/>
      <w:r>
        <w:t xml:space="preserve"> de la primera columna “articulo” (Ver Figura 13). Esto desplegará la lista de todas las referencias de producto disponibles para la temporada. Seleccionar la referencia a agregar dando doble clic sobre la misma, lo cual desplegara un resumen de la ficha de la referencia seleccionada. </w:t>
      </w:r>
    </w:p>
    <w:p w14:paraId="331AA7D9" w14:textId="77777777" w:rsidR="008D46F7" w:rsidRDefault="008D46F7" w:rsidP="00CF5BC0">
      <w:pPr>
        <w:pStyle w:val="Prrafodelista"/>
        <w:numPr>
          <w:ilvl w:val="0"/>
          <w:numId w:val="4"/>
        </w:numPr>
      </w:pPr>
      <w:r>
        <w:t>Gestionar la numeración o curva del pedido para esa referencia.</w:t>
      </w:r>
    </w:p>
    <w:p w14:paraId="20A61091" w14:textId="77777777" w:rsidR="008D46F7" w:rsidRDefault="008D46F7" w:rsidP="00CF5BC0">
      <w:pPr>
        <w:pStyle w:val="Prrafodelista"/>
        <w:numPr>
          <w:ilvl w:val="0"/>
          <w:numId w:val="4"/>
        </w:numPr>
        <w:jc w:val="both"/>
      </w:pPr>
      <w:r>
        <w:rPr>
          <w:noProof/>
        </w:rPr>
        <mc:AlternateContent>
          <mc:Choice Requires="wps">
            <w:drawing>
              <wp:anchor distT="0" distB="0" distL="114300" distR="114300" simplePos="0" relativeHeight="251972608" behindDoc="0" locked="0" layoutInCell="1" allowOverlap="1" wp14:anchorId="6928F1D6" wp14:editId="62D29D4B">
                <wp:simplePos x="0" y="0"/>
                <wp:positionH relativeFrom="column">
                  <wp:posOffset>3691255</wp:posOffset>
                </wp:positionH>
                <wp:positionV relativeFrom="paragraph">
                  <wp:posOffset>9525</wp:posOffset>
                </wp:positionV>
                <wp:extent cx="0" cy="161925"/>
                <wp:effectExtent l="76200" t="0" r="57150" b="47625"/>
                <wp:wrapNone/>
                <wp:docPr id="220" name="Conector recto de flecha 220"/>
                <wp:cNvGraphicFramePr/>
                <a:graphic xmlns:a="http://schemas.openxmlformats.org/drawingml/2006/main">
                  <a:graphicData uri="http://schemas.microsoft.com/office/word/2010/wordprocessingShape">
                    <wps:wsp>
                      <wps:cNvCnPr/>
                      <wps:spPr>
                        <a:xfrm>
                          <a:off x="0" y="0"/>
                          <a:ext cx="0" cy="1619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688107B4" id="_x0000_t32" coordsize="21600,21600" o:spt="32" o:oned="t" path="m,l21600,21600e" filled="f">
                <v:path arrowok="t" fillok="f" o:connecttype="none"/>
                <o:lock v:ext="edit" shapetype="t"/>
              </v:shapetype>
              <v:shape id="Conector recto de flecha 220" o:spid="_x0000_s1026" type="#_x0000_t32" style="position:absolute;margin-left:290.65pt;margin-top:.75pt;width:0;height:12.75pt;z-index:251972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" strokecolor="black [3213]" strokeweight=".5pt">
                <v:stroke endarrow="block" joinstyle="miter"/>
              </v:shape>
            </w:pict>
          </mc:Fallback>
        </mc:AlternateContent>
      </w:r>
      <w:r>
        <w:t xml:space="preserve">Se agrega la siguiente referencia oprimiendo la tecla     y repitiendo los pasos 3, 4, 5 y 6. </w:t>
      </w:r>
    </w:p>
    <w:p w14:paraId="1DD65143" w14:textId="77777777" w:rsidR="008D46F7" w:rsidRDefault="008D46F7" w:rsidP="00CF5BC0">
      <w:pPr>
        <w:pStyle w:val="Prrafodelista"/>
        <w:numPr>
          <w:ilvl w:val="0"/>
          <w:numId w:val="4"/>
        </w:numPr>
        <w:jc w:val="both"/>
      </w:pPr>
      <w:r>
        <w:t xml:space="preserve">Luego de haber digitado todas las referencias correspondientes al pedido, se presiona el icono Guardar, a lo cual el sistema le preguntará si desea guardar la orden de pedido, a lo cual se responderá “si”. </w:t>
      </w:r>
    </w:p>
    <w:p w14:paraId="41F82EDD" w14:textId="77777777" w:rsidR="008D46F7" w:rsidRDefault="008D46F7" w:rsidP="00CF5BC0">
      <w:pPr>
        <w:pStyle w:val="Prrafodelista"/>
        <w:numPr>
          <w:ilvl w:val="0"/>
          <w:numId w:val="4"/>
        </w:numPr>
        <w:jc w:val="both"/>
      </w:pPr>
      <w:r>
        <w:t xml:space="preserve">El sistema dará la opción de imprimir el resumen detallado de la orden de pedido, lo cual no es estrictamente necesario ya que el software tiene un registro de todas las ordenes de pedido recibidas y digitalizadas. </w:t>
      </w:r>
    </w:p>
    <w:p w14:paraId="692A9E9D" w14:textId="77777777" w:rsidR="008D46F7" w:rsidRPr="00A1365B" w:rsidRDefault="008D46F7" w:rsidP="00A1365B">
      <w:pPr>
        <w:pStyle w:val="Ttulo3"/>
      </w:pPr>
      <w:r w:rsidRPr="00A1365B">
        <w:t>Generar Orden de factura (Compra).</w:t>
      </w:r>
    </w:p>
    <w:p w14:paraId="2313CE12" w14:textId="2A8E4964" w:rsidR="008D46F7" w:rsidRDefault="008D46F7" w:rsidP="00C439F1">
      <w:pPr>
        <w:jc w:val="both"/>
      </w:pPr>
      <w:r>
        <w:t>La orden de compra que genera el software para los proveedores se basa en l</w:t>
      </w:r>
      <w:r w:rsidR="001C2A82">
        <w:t>os requerimientos del cliente realizados</w:t>
      </w:r>
      <w:r>
        <w:t>. Para emitir una orden de compra se deben seguir los siguientes pasos:</w:t>
      </w:r>
    </w:p>
    <w:p w14:paraId="49D544A2" w14:textId="77777777" w:rsidR="008D46F7" w:rsidRDefault="008D46F7" w:rsidP="00CF5BC0">
      <w:pPr>
        <w:pStyle w:val="Prrafodelista"/>
        <w:numPr>
          <w:ilvl w:val="0"/>
          <w:numId w:val="5"/>
        </w:numPr>
      </w:pPr>
      <w:r>
        <w:t>Escoger las referencias de los pedidos que se desean planificar dando doble clic sobre la primera casilla de cada fila donde se encuentra el punto rojo, o en el caso de querer planificar todos los artículos de los pedidos agregados, seleccionar la opción respectiva.</w:t>
      </w:r>
    </w:p>
    <w:p w14:paraId="15B6C841" w14:textId="77777777" w:rsidR="008D46F7" w:rsidRDefault="008D46F7" w:rsidP="00CF5BC0">
      <w:pPr>
        <w:pStyle w:val="Prrafodelista"/>
        <w:numPr>
          <w:ilvl w:val="0"/>
          <w:numId w:val="5"/>
        </w:numPr>
        <w:jc w:val="both"/>
      </w:pPr>
      <w:r>
        <w:t xml:space="preserve">A continuación, dar clic en el icono “Generar orden de pedido”, seguido de la opción “si”, lo cual generará la orden en el módulo de compras los materiales necesarios, teniendo en cuenta las cantidades físicas de cada material en bodega. </w:t>
      </w:r>
    </w:p>
    <w:p w14:paraId="202D3171" w14:textId="5685A29A" w:rsidR="008D46F7" w:rsidRDefault="008D46F7" w:rsidP="00CF5BC0">
      <w:pPr>
        <w:pStyle w:val="Prrafodelista"/>
        <w:numPr>
          <w:ilvl w:val="0"/>
          <w:numId w:val="5"/>
        </w:numPr>
        <w:jc w:val="both"/>
      </w:pPr>
      <w:r>
        <w:lastRenderedPageBreak/>
        <w:t xml:space="preserve">Ahora </w:t>
      </w:r>
      <w:r w:rsidR="001C2A82">
        <w:t xml:space="preserve">se regresa </w:t>
      </w:r>
      <w:r>
        <w:t xml:space="preserve">a la interfaz inicial del software, donde se muestran todos los módulos. Ingresar al módulo de compras y seleccionar la opción “Generar orden de compra”. </w:t>
      </w:r>
    </w:p>
    <w:p w14:paraId="0F50A967" w14:textId="77777777" w:rsidR="008D46F7" w:rsidRDefault="008D46F7" w:rsidP="00CF5BC0">
      <w:pPr>
        <w:pStyle w:val="Prrafodelista"/>
        <w:numPr>
          <w:ilvl w:val="0"/>
          <w:numId w:val="5"/>
        </w:numPr>
        <w:jc w:val="both"/>
      </w:pPr>
      <w:r>
        <w:t>Se desplegará una lista de las ordenes de pedido guardas. Se da doble clic en el punto rojo para seleccionar la orden de pedido que se quiere cagar, seguido de la opción si, respondiendo la pregunta del software. Oprimir la tecla “</w:t>
      </w:r>
      <w:proofErr w:type="spellStart"/>
      <w:r>
        <w:t>esc</w:t>
      </w:r>
      <w:proofErr w:type="spellEnd"/>
      <w:r>
        <w:t xml:space="preserve">” lo cual permitirá que el software cargue todos los materiales de la orden de pedido seleccionada. </w:t>
      </w:r>
    </w:p>
    <w:p w14:paraId="247F82F4" w14:textId="77777777" w:rsidR="008D46F7" w:rsidRDefault="008D46F7" w:rsidP="00CF5BC0">
      <w:pPr>
        <w:pStyle w:val="Prrafodelista"/>
        <w:numPr>
          <w:ilvl w:val="0"/>
          <w:numId w:val="5"/>
        </w:numPr>
        <w:jc w:val="both"/>
      </w:pPr>
      <w:r>
        <w:t>Ahora se deben separar las órdenes de compra para cada proveedor con sus respectivos materiales. Se da doble clic sobre el punto rojo ubicado en la primera casilla de cada fila para seleccionar los materiales que se quieren solicitar. Oprimir nuevamente la tecla “</w:t>
      </w:r>
      <w:proofErr w:type="spellStart"/>
      <w:r>
        <w:t>esc</w:t>
      </w:r>
      <w:proofErr w:type="spellEnd"/>
      <w:r>
        <w:t xml:space="preserve">” lo cual cargara los materiales a la primera lista. </w:t>
      </w:r>
    </w:p>
    <w:p w14:paraId="4ACF81E6" w14:textId="77777777" w:rsidR="008D46F7" w:rsidRDefault="008D46F7" w:rsidP="00CF5BC0">
      <w:pPr>
        <w:pStyle w:val="Prrafodelista"/>
        <w:numPr>
          <w:ilvl w:val="0"/>
          <w:numId w:val="5"/>
        </w:numPr>
      </w:pPr>
      <w:r>
        <w:t xml:space="preserve">Elegir el proveedor, seguido del icono “guardar”. </w:t>
      </w:r>
    </w:p>
    <w:p w14:paraId="15B7400B" w14:textId="77777777" w:rsidR="008D46F7" w:rsidRDefault="008D46F7" w:rsidP="00CF5BC0">
      <w:pPr>
        <w:pStyle w:val="Prrafodelista"/>
        <w:numPr>
          <w:ilvl w:val="0"/>
          <w:numId w:val="5"/>
        </w:numPr>
      </w:pPr>
      <w:r>
        <w:t xml:space="preserve">El software preguntará “¿Desea guardar la orden de compra?” a los que se responderá “si”. </w:t>
      </w:r>
    </w:p>
    <w:p w14:paraId="32209BF2" w14:textId="0EC7C0E8" w:rsidR="008D46F7" w:rsidRDefault="008D46F7" w:rsidP="00CF5BC0">
      <w:pPr>
        <w:pStyle w:val="Prrafodelista"/>
        <w:numPr>
          <w:ilvl w:val="0"/>
          <w:numId w:val="5"/>
        </w:numPr>
        <w:jc w:val="both"/>
      </w:pPr>
      <w:r>
        <w:t xml:space="preserve">Repetir los </w:t>
      </w:r>
      <w:r w:rsidR="001C2A82">
        <w:t>pasos para</w:t>
      </w:r>
      <w:r>
        <w:t xml:space="preserve"> los </w:t>
      </w:r>
      <w:r w:rsidR="001C2A82">
        <w:t>pedidos</w:t>
      </w:r>
      <w:r>
        <w:t xml:space="preserve"> restantes que se deseen solicitar a proveedores distintos. Cada </w:t>
      </w:r>
      <w:r w:rsidR="001C2A82">
        <w:t>mercancía</w:t>
      </w:r>
      <w:r>
        <w:t xml:space="preserve"> quedará </w:t>
      </w:r>
      <w:r w:rsidR="001C2A82">
        <w:t>comprometida</w:t>
      </w:r>
      <w:r>
        <w:t xml:space="preserve"> con su respectiva orden de compra, evitando más adelante compras innecesarias. </w:t>
      </w:r>
    </w:p>
    <w:p w14:paraId="280B645D" w14:textId="77777777" w:rsidR="008D46F7" w:rsidRDefault="008D46F7" w:rsidP="00C439F1">
      <w:pPr>
        <w:ind w:left="284" w:firstLine="0"/>
        <w:jc w:val="both"/>
      </w:pPr>
    </w:p>
    <w:p w14:paraId="58160845" w14:textId="20A394FC" w:rsidR="008D46F7" w:rsidRDefault="008D46F7" w:rsidP="00A1365B">
      <w:pPr>
        <w:pStyle w:val="Ttulo3"/>
      </w:pPr>
      <w:r>
        <w:t xml:space="preserve"> Registrar ingreso de mercancía. </w:t>
      </w:r>
    </w:p>
    <w:p w14:paraId="604819A7" w14:textId="77777777" w:rsidR="008D46F7" w:rsidRDefault="008D46F7" w:rsidP="00C439F1">
      <w:r>
        <w:t>En el instante que se reciba la orden de compra y los materiales, el encargado de esto debe realizar los siguientes pasos:</w:t>
      </w:r>
    </w:p>
    <w:p w14:paraId="490D0CA9" w14:textId="77777777" w:rsidR="008D46F7" w:rsidRDefault="008D46F7" w:rsidP="00CF5BC0">
      <w:pPr>
        <w:pStyle w:val="Prrafodelista"/>
        <w:numPr>
          <w:ilvl w:val="0"/>
          <w:numId w:val="8"/>
        </w:numPr>
      </w:pPr>
      <w:r>
        <w:t xml:space="preserve">Dirigirse al módulo de compras </w:t>
      </w:r>
    </w:p>
    <w:p w14:paraId="14AB85F1" w14:textId="77777777" w:rsidR="008D46F7" w:rsidRDefault="008D46F7" w:rsidP="00CF5BC0">
      <w:pPr>
        <w:pStyle w:val="Prrafodelista"/>
        <w:numPr>
          <w:ilvl w:val="0"/>
          <w:numId w:val="8"/>
        </w:numPr>
      </w:pPr>
      <w:r>
        <w:t xml:space="preserve">En la lista desplegable que aparece a mano izquierda de la pantalla, seleccionar la opción “1. Factura de compra”. </w:t>
      </w:r>
    </w:p>
    <w:p w14:paraId="133E1A2A" w14:textId="77777777" w:rsidR="008D46F7" w:rsidRDefault="008D46F7" w:rsidP="00CF5BC0">
      <w:pPr>
        <w:pStyle w:val="Prrafodelista"/>
        <w:numPr>
          <w:ilvl w:val="0"/>
          <w:numId w:val="8"/>
        </w:numPr>
        <w:spacing w:before="240"/>
      </w:pPr>
      <w:r>
        <w:rPr>
          <w:noProof/>
        </w:rPr>
        <w:drawing>
          <wp:anchor distT="0" distB="0" distL="114300" distR="114300" simplePos="0" relativeHeight="251979776" behindDoc="0" locked="0" layoutInCell="1" allowOverlap="1" wp14:anchorId="615E81DD" wp14:editId="01A8EE28">
            <wp:simplePos x="0" y="0"/>
            <wp:positionH relativeFrom="column">
              <wp:posOffset>3990975</wp:posOffset>
            </wp:positionH>
            <wp:positionV relativeFrom="paragraph">
              <wp:posOffset>28575</wp:posOffset>
            </wp:positionV>
            <wp:extent cx="172860" cy="167005"/>
            <wp:effectExtent l="19050" t="19050" r="17780" b="23495"/>
            <wp:wrapNone/>
            <wp:docPr id="46" name="Imagen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extLst>
                        <a:ext uri="{28A0092B-C50C-407E-A947-70E740481C1C}">
                          <a14:useLocalDpi xmlns:a14="http://schemas.microsoft.com/office/drawing/2010/main" val="0"/>
                        </a:ext>
                      </a:extLst>
                    </a:blip>
                    <a:srcRect l="2" t="11466" r="9070" b="11947"/>
                    <a:stretch/>
                  </pic:blipFill>
                  <pic:spPr bwMode="auto">
                    <a:xfrm>
                      <a:off x="0" y="0"/>
                      <a:ext cx="172860" cy="167005"/>
                    </a:xfrm>
                    <a:prstGeom prst="rect">
                      <a:avLst/>
                    </a:prstGeom>
                    <a:ln>
                      <a:solidFill>
                        <a:schemeClr val="tx1"/>
                      </a:solid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 xml:space="preserve">En el campo de proveedores se debe seleccionar el icono </w:t>
      </w:r>
      <w:proofErr w:type="gramStart"/>
      <w:r>
        <w:t xml:space="preserve">(  </w:t>
      </w:r>
      <w:proofErr w:type="gramEnd"/>
      <w:r>
        <w:t xml:space="preserve">    ) el cual desplegara la lista de proveedores existente en la base de datos del software. Seleccionar el que se necesite. Si el proveedor que necesita no se encuentra dentro de la lista, dar clic en la tecla “</w:t>
      </w:r>
      <w:proofErr w:type="spellStart"/>
      <w:r>
        <w:t>esc</w:t>
      </w:r>
      <w:proofErr w:type="spellEnd"/>
      <w:r>
        <w:t xml:space="preserve">”, y llenar cada uno de los campos que ahí se describen con la información del nuevo proveedor.   </w:t>
      </w:r>
    </w:p>
    <w:p w14:paraId="507E65CB" w14:textId="77777777" w:rsidR="008D46F7" w:rsidRDefault="008D46F7" w:rsidP="00CF5BC0">
      <w:pPr>
        <w:pStyle w:val="Prrafodelista"/>
        <w:numPr>
          <w:ilvl w:val="0"/>
          <w:numId w:val="8"/>
        </w:numPr>
        <w:spacing w:before="240"/>
      </w:pPr>
      <w:r>
        <w:t>Ahora modificar la fecha de emisión y recibido acorde a la fecha mostrada en la factura.</w:t>
      </w:r>
    </w:p>
    <w:p w14:paraId="1C1400DA" w14:textId="6F817552" w:rsidR="008D46F7" w:rsidRDefault="008D46F7" w:rsidP="00CF5BC0">
      <w:pPr>
        <w:pStyle w:val="Prrafodelista"/>
        <w:numPr>
          <w:ilvl w:val="0"/>
          <w:numId w:val="8"/>
        </w:numPr>
        <w:spacing w:before="240"/>
      </w:pPr>
      <w:r>
        <w:lastRenderedPageBreak/>
        <w:t xml:space="preserve">n el campo donde va el numero de la factura, modificarlo por el que se encuentra en la factura original. </w:t>
      </w:r>
    </w:p>
    <w:p w14:paraId="0A2691AC" w14:textId="77777777" w:rsidR="008D46F7" w:rsidRDefault="008D46F7" w:rsidP="00CF5BC0">
      <w:pPr>
        <w:pStyle w:val="Prrafodelista"/>
        <w:numPr>
          <w:ilvl w:val="0"/>
          <w:numId w:val="8"/>
        </w:numPr>
        <w:spacing w:before="240"/>
      </w:pPr>
      <w:r>
        <w:t>Ahora dirigirse a la primera casilla de la primera fila y dar clic para que cambie su color de azul amarillo, seguido de presionar la tecla “</w:t>
      </w:r>
      <w:proofErr w:type="spellStart"/>
      <w:r>
        <w:t>Enter</w:t>
      </w:r>
      <w:proofErr w:type="spellEnd"/>
      <w:r>
        <w:t>” dos veces. Esto desplegara la lista de los materiales.</w:t>
      </w:r>
    </w:p>
    <w:p w14:paraId="04AF2850" w14:textId="77777777" w:rsidR="008D46F7" w:rsidRDefault="008D46F7" w:rsidP="00CF5BC0">
      <w:pPr>
        <w:pStyle w:val="Prrafodelista"/>
        <w:numPr>
          <w:ilvl w:val="0"/>
          <w:numId w:val="8"/>
        </w:numPr>
        <w:spacing w:before="240"/>
      </w:pPr>
      <w:r>
        <w:t>Seleccionar el material, y especificar la cantidad que se está recibiendo y luego la tecla “</w:t>
      </w:r>
      <w:proofErr w:type="spellStart"/>
      <w:r>
        <w:t>Enter</w:t>
      </w:r>
      <w:proofErr w:type="spellEnd"/>
      <w:r>
        <w:t>”.</w:t>
      </w:r>
    </w:p>
    <w:p w14:paraId="4EAA3AB6" w14:textId="77777777" w:rsidR="008D46F7" w:rsidRDefault="008D46F7" w:rsidP="00CF5BC0">
      <w:pPr>
        <w:pStyle w:val="Prrafodelista"/>
        <w:numPr>
          <w:ilvl w:val="0"/>
          <w:numId w:val="8"/>
        </w:numPr>
        <w:spacing w:before="240"/>
      </w:pPr>
      <w:r>
        <w:rPr>
          <w:noProof/>
        </w:rPr>
        <mc:AlternateContent>
          <mc:Choice Requires="wps">
            <w:drawing>
              <wp:anchor distT="0" distB="0" distL="114300" distR="114300" simplePos="0" relativeHeight="251980800" behindDoc="0" locked="0" layoutInCell="1" allowOverlap="1" wp14:anchorId="26172EFF" wp14:editId="6272C4E7">
                <wp:simplePos x="0" y="0"/>
                <wp:positionH relativeFrom="column">
                  <wp:posOffset>4825365</wp:posOffset>
                </wp:positionH>
                <wp:positionV relativeFrom="paragraph">
                  <wp:posOffset>24130</wp:posOffset>
                </wp:positionV>
                <wp:extent cx="0" cy="152400"/>
                <wp:effectExtent l="76200" t="0" r="57150" b="57150"/>
                <wp:wrapNone/>
                <wp:docPr id="47" name="Conector recto de flecha 47"/>
                <wp:cNvGraphicFramePr/>
                <a:graphic xmlns:a="http://schemas.openxmlformats.org/drawingml/2006/main">
                  <a:graphicData uri="http://schemas.microsoft.com/office/word/2010/wordprocessingShape">
                    <wps:wsp>
                      <wps:cNvCnPr/>
                      <wps:spPr>
                        <a:xfrm>
                          <a:off x="0" y="0"/>
                          <a:ext cx="0" cy="1524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A97A7D7" id="Conector recto de flecha 47" o:spid="_x0000_s1026" type="#_x0000_t32" style="position:absolute;margin-left:379.95pt;margin-top:1.9pt;width:0;height:12pt;z-index:251980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" strokecolor="black [3213]" strokeweight=".5pt">
                <v:stroke endarrow="block" joinstyle="miter"/>
              </v:shape>
            </w:pict>
          </mc:Fallback>
        </mc:AlternateContent>
      </w:r>
      <w:r>
        <w:t xml:space="preserve">Para agregar otro material se presiona la tecla de dirección hacia abajo </w:t>
      </w:r>
      <w:proofErr w:type="gramStart"/>
      <w:r>
        <w:t>(  )</w:t>
      </w:r>
      <w:proofErr w:type="gramEnd"/>
      <w:r>
        <w:t>, se da clic sobre la primera casilla de la fila, y se repite el paso 6 y 7.</w:t>
      </w:r>
    </w:p>
    <w:p w14:paraId="2428D20F" w14:textId="77777777" w:rsidR="008D46F7" w:rsidRDefault="008D46F7" w:rsidP="00CF5BC0">
      <w:pPr>
        <w:pStyle w:val="Prrafodelista"/>
        <w:numPr>
          <w:ilvl w:val="0"/>
          <w:numId w:val="8"/>
        </w:numPr>
        <w:spacing w:before="240"/>
      </w:pPr>
      <w:r>
        <w:t>Dar clic sobre el icono “Guardar” y responder a la pregunta del sistema “si”.</w:t>
      </w:r>
    </w:p>
    <w:p w14:paraId="4D0F3C53" w14:textId="77777777" w:rsidR="008D46F7" w:rsidRDefault="008D46F7" w:rsidP="00CF5BC0">
      <w:pPr>
        <w:pStyle w:val="Prrafodelista"/>
        <w:numPr>
          <w:ilvl w:val="0"/>
          <w:numId w:val="8"/>
        </w:numPr>
        <w:spacing w:before="240"/>
      </w:pPr>
      <w:r>
        <w:t xml:space="preserve">Si quiere llevar un control personalizado de las facturas, puede imprimir la factura de compra que provee el sistema. Si no, con la factura emitida por el proveedor será suficiente. </w:t>
      </w:r>
    </w:p>
    <w:p w14:paraId="5C8A22CD" w14:textId="6A7B78BE" w:rsidR="008D46F7" w:rsidRDefault="008D46F7" w:rsidP="00A1365B">
      <w:pPr>
        <w:pStyle w:val="Ttulo3"/>
      </w:pPr>
      <w:r>
        <w:t xml:space="preserve">Registro de Salidas de materia prima </w:t>
      </w:r>
    </w:p>
    <w:p w14:paraId="3A660CD5" w14:textId="674CF57F" w:rsidR="008D46F7" w:rsidRDefault="008D46F7" w:rsidP="00C439F1">
      <w:r>
        <w:t>La forma de registrar la salida de materiales de la bodega es a través del registro de operaciones de</w:t>
      </w:r>
      <w:r w:rsidR="00ED1451">
        <w:t>l auxiliar logístico</w:t>
      </w:r>
      <w:r>
        <w:t xml:space="preserve">. Esto se puede lograr siguiendo los siguientes pasos: </w:t>
      </w:r>
    </w:p>
    <w:p w14:paraId="7807129B" w14:textId="6CDBC3E5" w:rsidR="008D46F7" w:rsidRDefault="008D46F7" w:rsidP="00CF5BC0">
      <w:pPr>
        <w:pStyle w:val="Prrafodelista"/>
        <w:numPr>
          <w:ilvl w:val="0"/>
          <w:numId w:val="9"/>
        </w:numPr>
        <w:jc w:val="both"/>
      </w:pPr>
      <w:r>
        <w:t xml:space="preserve">Acceder al módulo de </w:t>
      </w:r>
      <w:r w:rsidR="00ED1451">
        <w:t>inventario</w:t>
      </w:r>
      <w:r>
        <w:t xml:space="preserve"> </w:t>
      </w:r>
      <w:r>
        <w:sym w:font="Wingdings" w:char="F0E0"/>
      </w:r>
      <w:r>
        <w:t xml:space="preserve"> Registrar Operaciones (Tareas)</w:t>
      </w:r>
    </w:p>
    <w:p w14:paraId="4261AC3C" w14:textId="1A8439C2" w:rsidR="008D46F7" w:rsidRDefault="008D46F7" w:rsidP="00CF5BC0">
      <w:pPr>
        <w:pStyle w:val="Prrafodelista"/>
        <w:numPr>
          <w:ilvl w:val="0"/>
          <w:numId w:val="9"/>
        </w:numPr>
        <w:jc w:val="both"/>
      </w:pPr>
      <w:r>
        <w:t>Ahora, en la primera casilla donde se especifica el código del operario (personal), se da clic sobre el icono que ahí aparece. Seleccionar con doble clic o “</w:t>
      </w:r>
      <w:proofErr w:type="spellStart"/>
      <w:r>
        <w:t>Enter</w:t>
      </w:r>
      <w:proofErr w:type="spellEnd"/>
      <w:r>
        <w:t xml:space="preserve">” el </w:t>
      </w:r>
      <w:r w:rsidR="0011638B">
        <w:t xml:space="preserve">usuario del </w:t>
      </w:r>
      <w:proofErr w:type="gramStart"/>
      <w:r w:rsidR="0011638B">
        <w:t xml:space="preserve">sistema </w:t>
      </w:r>
      <w:r>
        <w:t xml:space="preserve"> al</w:t>
      </w:r>
      <w:proofErr w:type="gramEnd"/>
      <w:r>
        <w:t xml:space="preserve"> cual se le está registrando la </w:t>
      </w:r>
      <w:r w:rsidR="0011638B">
        <w:t>salida de mercancía.</w:t>
      </w:r>
    </w:p>
    <w:p w14:paraId="5DA88D9C" w14:textId="05072CAE" w:rsidR="0011638B" w:rsidRDefault="0011638B" w:rsidP="00CF5BC0">
      <w:pPr>
        <w:pStyle w:val="Prrafodelista"/>
        <w:numPr>
          <w:ilvl w:val="0"/>
          <w:numId w:val="9"/>
        </w:numPr>
        <w:jc w:val="both"/>
      </w:pPr>
      <w:r>
        <w:t xml:space="preserve">En el campo “despacho” se da clic y ante la pestaña que se despliega </w:t>
      </w:r>
      <w:r w:rsidR="00D770FA">
        <w:t xml:space="preserve">lista de opciones. Se ingresa manualmente las cantidades en </w:t>
      </w:r>
      <w:proofErr w:type="spellStart"/>
      <w:r w:rsidR="00D770FA">
        <w:t>en</w:t>
      </w:r>
      <w:proofErr w:type="spellEnd"/>
      <w:r w:rsidR="00D770FA">
        <w:t xml:space="preserve"> las casillas correspondientes o se asigna directamente el requerimiento del cliente requerido.</w:t>
      </w:r>
    </w:p>
    <w:p w14:paraId="3E4E6A07" w14:textId="1CF23433" w:rsidR="008D46F7" w:rsidRDefault="008D46F7" w:rsidP="00CF5BC0">
      <w:pPr>
        <w:pStyle w:val="Prrafodelista"/>
        <w:numPr>
          <w:ilvl w:val="0"/>
          <w:numId w:val="9"/>
        </w:numPr>
        <w:jc w:val="both"/>
      </w:pPr>
      <w:r>
        <w:t xml:space="preserve">Esto descontara del inventario la cantidad de material especificada en el vale de producción. </w:t>
      </w:r>
    </w:p>
    <w:p w14:paraId="3289F71F" w14:textId="4A8288B3" w:rsidR="00A1365B" w:rsidRDefault="00A1365B" w:rsidP="00A1365B">
      <w:pPr>
        <w:ind w:left="284" w:firstLine="0"/>
        <w:jc w:val="both"/>
      </w:pPr>
    </w:p>
    <w:p w14:paraId="0FEC18AF" w14:textId="6F7BA44C" w:rsidR="00D770FA" w:rsidRDefault="00D770FA" w:rsidP="00C439F1"/>
    <w:p w14:paraId="755AF6AF" w14:textId="3DB69A2D" w:rsidR="00D770FA" w:rsidRDefault="00D770FA" w:rsidP="00C439F1"/>
    <w:p w14:paraId="21457AE7" w14:textId="0188BF7F" w:rsidR="00D770FA" w:rsidRDefault="00D770FA" w:rsidP="00C439F1"/>
    <w:p w14:paraId="76271ADD" w14:textId="553E852C" w:rsidR="00D770FA" w:rsidRDefault="00D770FA" w:rsidP="00C439F1"/>
    <w:p w14:paraId="4F5655C1" w14:textId="3DB2F27C" w:rsidR="00A8552B" w:rsidRPr="00A1365B" w:rsidRDefault="00A8552B" w:rsidP="00CF5BC0">
      <w:pPr>
        <w:pStyle w:val="Ttulo1"/>
        <w:numPr>
          <w:ilvl w:val="0"/>
          <w:numId w:val="13"/>
        </w:numPr>
        <w:jc w:val="center"/>
      </w:pPr>
      <w:r w:rsidRPr="00A1365B">
        <w:lastRenderedPageBreak/>
        <w:t>Proceso de despacho</w:t>
      </w:r>
    </w:p>
    <w:p w14:paraId="61E9545D" w14:textId="150D5465" w:rsidR="00A8552B" w:rsidRDefault="00A8552B" w:rsidP="00C439F1"/>
    <w:p w14:paraId="5AD2A5EF" w14:textId="55C1C31C" w:rsidR="00010242" w:rsidRDefault="00010242" w:rsidP="00CF5BC0">
      <w:pPr>
        <w:pStyle w:val="Ttulo2"/>
        <w:numPr>
          <w:ilvl w:val="1"/>
          <w:numId w:val="7"/>
        </w:numPr>
      </w:pPr>
      <w:r>
        <w:t>Objetivos</w:t>
      </w:r>
    </w:p>
    <w:p w14:paraId="3B6B55E6" w14:textId="1FCB1CAB" w:rsidR="00A8552B" w:rsidRDefault="00A8552B" w:rsidP="00C439F1"/>
    <w:p w14:paraId="4DF224B8" w14:textId="2748874A" w:rsidR="00010242" w:rsidRDefault="00010242" w:rsidP="00CF5BC0">
      <w:pPr>
        <w:pStyle w:val="Prrafodelista"/>
        <w:numPr>
          <w:ilvl w:val="0"/>
          <w:numId w:val="6"/>
        </w:numPr>
        <w:jc w:val="both"/>
      </w:pPr>
      <w:r>
        <w:t>Entregar la mercancía a los clientes de forma oportuna y de acuerdo a sus requerimientos.</w:t>
      </w:r>
    </w:p>
    <w:p w14:paraId="247AE7CB" w14:textId="795E517B" w:rsidR="00010242" w:rsidRDefault="00010242" w:rsidP="00CF5BC0">
      <w:pPr>
        <w:pStyle w:val="Prrafodelista"/>
        <w:numPr>
          <w:ilvl w:val="0"/>
          <w:numId w:val="6"/>
        </w:numPr>
        <w:jc w:val="both"/>
      </w:pPr>
      <w:r>
        <w:t>Mantener la integridad de la mercancía en cada proceso hasta ser entregada al cliente.</w:t>
      </w:r>
    </w:p>
    <w:p w14:paraId="5A74DAC7" w14:textId="79B32D29" w:rsidR="00010242" w:rsidRDefault="00010242" w:rsidP="00CF5BC0">
      <w:pPr>
        <w:pStyle w:val="Prrafodelista"/>
        <w:numPr>
          <w:ilvl w:val="0"/>
          <w:numId w:val="6"/>
        </w:numPr>
        <w:jc w:val="both"/>
      </w:pPr>
      <w:r>
        <w:t xml:space="preserve">Mantener </w:t>
      </w:r>
      <w:proofErr w:type="gramStart"/>
      <w:r>
        <w:t>costo bajos</w:t>
      </w:r>
      <w:proofErr w:type="gramEnd"/>
      <w:r>
        <w:t xml:space="preserve"> en el proceso que garanticen la rentabilidad de la operación.</w:t>
      </w:r>
    </w:p>
    <w:p w14:paraId="69D87E52" w14:textId="0B88EAEF" w:rsidR="00010242" w:rsidRDefault="00010242" w:rsidP="00CF5BC0">
      <w:pPr>
        <w:pStyle w:val="Prrafodelista"/>
        <w:numPr>
          <w:ilvl w:val="0"/>
          <w:numId w:val="6"/>
        </w:numPr>
        <w:jc w:val="both"/>
      </w:pPr>
      <w:r>
        <w:t>Alcanzar altos niveles de satisfacción por parte de todos nuestros clientes.</w:t>
      </w:r>
    </w:p>
    <w:p w14:paraId="09438495" w14:textId="2762C70E" w:rsidR="00010242" w:rsidRDefault="00010242" w:rsidP="00C439F1">
      <w:pPr>
        <w:pStyle w:val="Prrafodelista"/>
        <w:ind w:left="1004" w:firstLine="0"/>
        <w:jc w:val="both"/>
      </w:pPr>
      <w:r>
        <w:t xml:space="preserve"> </w:t>
      </w:r>
    </w:p>
    <w:p w14:paraId="2D84FC15" w14:textId="4FB4FFDF" w:rsidR="00A8552B" w:rsidRDefault="00A8552B" w:rsidP="00CF5BC0">
      <w:pPr>
        <w:pStyle w:val="Ttulo2"/>
        <w:numPr>
          <w:ilvl w:val="1"/>
          <w:numId w:val="7"/>
        </w:numPr>
      </w:pPr>
      <w:r>
        <w:t>Proceso</w:t>
      </w:r>
    </w:p>
    <w:p w14:paraId="28FB61CE" w14:textId="77777777" w:rsidR="00395293" w:rsidRDefault="00E819A1" w:rsidP="00C439F1">
      <w:pPr>
        <w:pStyle w:val="Ttulo4"/>
        <w:rPr>
          <w:b w:val="0"/>
          <w:bCs/>
          <w:i w:val="0"/>
          <w:iCs w:val="0"/>
          <w:noProof/>
        </w:rPr>
      </w:pPr>
      <w:r>
        <w:rPr>
          <w:b w:val="0"/>
          <w:bCs/>
          <w:i w:val="0"/>
          <w:iCs w:val="0"/>
          <w:noProof/>
        </w:rPr>
        <w:t>E</w:t>
      </w:r>
      <w:r w:rsidRPr="00E819A1">
        <w:rPr>
          <w:b w:val="0"/>
          <w:bCs/>
          <w:i w:val="0"/>
          <w:iCs w:val="0"/>
          <w:noProof/>
        </w:rPr>
        <w:t xml:space="preserve">l proceso de </w:t>
      </w:r>
      <w:r>
        <w:rPr>
          <w:b w:val="0"/>
          <w:bCs/>
          <w:i w:val="0"/>
          <w:iCs w:val="0"/>
          <w:noProof/>
        </w:rPr>
        <w:t xml:space="preserve">despacho inicia cuando hay un requerimiento de cliente y se genera la correspondiente orden de factura. </w:t>
      </w:r>
      <w:r w:rsidR="00395293">
        <w:rPr>
          <w:b w:val="0"/>
          <w:bCs/>
          <w:i w:val="0"/>
          <w:iCs w:val="0"/>
          <w:noProof/>
        </w:rPr>
        <w:t xml:space="preserve"> Seguidamente, se realizan los proceso de alistamiento de mercancía, asignacion de transportista y cargue de mercancia.</w:t>
      </w:r>
    </w:p>
    <w:p w14:paraId="5E59F7EF" w14:textId="76B9B741" w:rsidR="00E819A1" w:rsidRDefault="00E819A1" w:rsidP="00C439F1">
      <w:pPr>
        <w:pStyle w:val="Ttulo4"/>
        <w:rPr>
          <w:b w:val="0"/>
          <w:bCs/>
          <w:i w:val="0"/>
          <w:iCs w:val="0"/>
          <w:noProof/>
        </w:rPr>
      </w:pPr>
      <w:r>
        <w:rPr>
          <w:b w:val="0"/>
          <w:bCs/>
          <w:i w:val="0"/>
          <w:iCs w:val="0"/>
          <w:noProof/>
        </w:rPr>
        <w:t xml:space="preserve">Como subproceso se desarrolla </w:t>
      </w:r>
      <w:r w:rsidR="00395293">
        <w:rPr>
          <w:b w:val="0"/>
          <w:bCs/>
          <w:i w:val="0"/>
          <w:iCs w:val="0"/>
          <w:noProof/>
        </w:rPr>
        <w:t>el servicio de atención al cliente para evaluar métricas claves de satisfacción</w:t>
      </w:r>
      <w:r>
        <w:rPr>
          <w:b w:val="0"/>
          <w:bCs/>
          <w:i w:val="0"/>
          <w:iCs w:val="0"/>
          <w:noProof/>
        </w:rPr>
        <w:t>.</w:t>
      </w:r>
      <w:r w:rsidRPr="00875AB6">
        <w:rPr>
          <w:b w:val="0"/>
          <w:bCs/>
          <w:i w:val="0"/>
          <w:iCs w:val="0"/>
          <w:noProof/>
        </w:rPr>
        <w:t xml:space="preserve"> La siguiente figura resume los procesos desarrollados.</w:t>
      </w:r>
    </w:p>
    <w:p w14:paraId="3C536436" w14:textId="77777777" w:rsidR="00E819A1" w:rsidRDefault="00E819A1" w:rsidP="00C439F1"/>
    <w:p w14:paraId="163DDD28" w14:textId="77777777" w:rsidR="00E819A1" w:rsidRDefault="00E819A1" w:rsidP="00C439F1"/>
    <w:p w14:paraId="7AA89A1B" w14:textId="77777777" w:rsidR="00010242" w:rsidRPr="00010242" w:rsidRDefault="00010242" w:rsidP="00C439F1">
      <w:pPr>
        <w:pStyle w:val="Descripcin"/>
        <w:keepNext/>
        <w:rPr>
          <w:b/>
          <w:bCs/>
          <w:i w:val="0"/>
          <w:iCs w:val="0"/>
          <w:color w:val="auto"/>
          <w:sz w:val="20"/>
          <w:szCs w:val="20"/>
        </w:rPr>
      </w:pPr>
      <w:bookmarkStart w:id="3" w:name="_Toc87200063"/>
      <w:r w:rsidRPr="002B5C9D">
        <w:rPr>
          <w:b/>
          <w:bCs/>
          <w:i w:val="0"/>
          <w:iCs w:val="0"/>
          <w:color w:val="auto"/>
          <w:sz w:val="20"/>
          <w:szCs w:val="20"/>
        </w:rPr>
        <w:lastRenderedPageBreak/>
        <w:t xml:space="preserve">Figura </w:t>
      </w:r>
      <w:r w:rsidRPr="002B5C9D">
        <w:rPr>
          <w:b/>
          <w:bCs/>
          <w:i w:val="0"/>
          <w:iCs w:val="0"/>
          <w:color w:val="auto"/>
          <w:sz w:val="20"/>
          <w:szCs w:val="20"/>
        </w:rPr>
        <w:fldChar w:fldCharType="begin"/>
      </w:r>
      <w:r w:rsidRPr="002B5C9D">
        <w:rPr>
          <w:b/>
          <w:bCs/>
          <w:i w:val="0"/>
          <w:iCs w:val="0"/>
          <w:color w:val="auto"/>
          <w:sz w:val="20"/>
          <w:szCs w:val="20"/>
        </w:rPr>
        <w:instrText xml:space="preserve"> SEQ Figura \* ARABIC </w:instrText>
      </w:r>
      <w:r w:rsidRPr="002B5C9D">
        <w:rPr>
          <w:b/>
          <w:bCs/>
          <w:i w:val="0"/>
          <w:iCs w:val="0"/>
          <w:color w:val="auto"/>
          <w:sz w:val="20"/>
          <w:szCs w:val="20"/>
        </w:rPr>
        <w:fldChar w:fldCharType="separate"/>
      </w:r>
      <w:r w:rsidRPr="002B5C9D">
        <w:rPr>
          <w:b/>
          <w:bCs/>
          <w:i w:val="0"/>
          <w:iCs w:val="0"/>
          <w:noProof/>
          <w:color w:val="auto"/>
          <w:sz w:val="20"/>
          <w:szCs w:val="20"/>
        </w:rPr>
        <w:t>16</w:t>
      </w:r>
      <w:r w:rsidRPr="002B5C9D">
        <w:rPr>
          <w:b/>
          <w:bCs/>
          <w:i w:val="0"/>
          <w:iCs w:val="0"/>
          <w:noProof/>
          <w:color w:val="auto"/>
          <w:sz w:val="20"/>
          <w:szCs w:val="20"/>
        </w:rPr>
        <w:fldChar w:fldCharType="end"/>
      </w:r>
      <w:r w:rsidRPr="00010242">
        <w:rPr>
          <w:color w:val="auto"/>
          <w:sz w:val="20"/>
          <w:szCs w:val="20"/>
        </w:rPr>
        <w:t xml:space="preserve">. </w:t>
      </w:r>
      <w:r w:rsidRPr="00010242">
        <w:rPr>
          <w:color w:val="FFFFFF" w:themeColor="background1"/>
          <w:sz w:val="20"/>
          <w:szCs w:val="20"/>
        </w:rPr>
        <w:t>Diagrama de flujo del proceso de despacho.</w:t>
      </w:r>
      <w:bookmarkEnd w:id="3"/>
    </w:p>
    <w:p w14:paraId="312CF924" w14:textId="77777777" w:rsidR="00010242" w:rsidRPr="00010242" w:rsidRDefault="00010242" w:rsidP="00C439F1">
      <w:pPr>
        <w:pStyle w:val="Descripcin"/>
        <w:keepNext/>
        <w:rPr>
          <w:b/>
          <w:bCs/>
          <w:i w:val="0"/>
          <w:iCs w:val="0"/>
          <w:color w:val="auto"/>
          <w:sz w:val="20"/>
          <w:szCs w:val="20"/>
        </w:rPr>
      </w:pPr>
      <w:r w:rsidRPr="00010242">
        <w:rPr>
          <w:color w:val="auto"/>
          <w:sz w:val="20"/>
          <w:szCs w:val="20"/>
        </w:rPr>
        <w:t xml:space="preserve"> Diagrama de flujo del proceso de despacho.</w:t>
      </w:r>
    </w:p>
    <w:p w14:paraId="255EB352" w14:textId="77777777" w:rsidR="00010242" w:rsidRPr="00017F1E" w:rsidRDefault="00010242" w:rsidP="00C439F1">
      <w:r w:rsidRPr="00017F1E">
        <w:rPr>
          <w:noProof/>
          <w:lang w:eastAsia="es-CO"/>
        </w:rPr>
        <w:drawing>
          <wp:inline distT="0" distB="0" distL="0" distR="0" wp14:anchorId="41E4D591" wp14:editId="02E2039B">
            <wp:extent cx="5167082" cy="6084570"/>
            <wp:effectExtent l="0" t="0" r="0" b="0"/>
            <wp:docPr id="62" name="Picture 6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62" descr="Diagram&#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72928" cy="6091454"/>
                    </a:xfrm>
                    <a:prstGeom prst="rect">
                      <a:avLst/>
                    </a:prstGeom>
                    <a:noFill/>
                    <a:ln>
                      <a:noFill/>
                    </a:ln>
                  </pic:spPr>
                </pic:pic>
              </a:graphicData>
            </a:graphic>
          </wp:inline>
        </w:drawing>
      </w:r>
    </w:p>
    <w:p w14:paraId="3D121114" w14:textId="54CFF5B1" w:rsidR="00010242" w:rsidRPr="00017F1E" w:rsidRDefault="00010242" w:rsidP="00C439F1">
      <w:r w:rsidRPr="00017F1E">
        <w:t xml:space="preserve">La preparación del despacho se realiza de forma tradicional, el cliente realiza el pedido, se genera la factura de venta desde EXEK, en este se relacionan las especificaciones de los productos a despachar. Finalmente, el jefe de </w:t>
      </w:r>
      <w:r w:rsidR="00EC3818">
        <w:t>bodega</w:t>
      </w:r>
      <w:r w:rsidRPr="00017F1E">
        <w:t xml:space="preserve"> negocia con el transportista de turno el valor del envío y entrega la información y recibos pertinentes a entregar al cliente final. La empresa no cuenta con flota de transporte para realizar envíos por tanto la mercancía es entregada a los clientes por terceros. </w:t>
      </w:r>
    </w:p>
    <w:p w14:paraId="6DC8F5A3" w14:textId="77777777" w:rsidR="00010242" w:rsidRPr="00010242" w:rsidRDefault="00010242" w:rsidP="00C439F1">
      <w:pPr>
        <w:ind w:firstLine="0"/>
      </w:pPr>
    </w:p>
    <w:p w14:paraId="61C78FBD" w14:textId="2ECE995D" w:rsidR="00A8552B" w:rsidRDefault="00A8552B" w:rsidP="00CF5BC0">
      <w:pPr>
        <w:pStyle w:val="Ttulo2"/>
        <w:numPr>
          <w:ilvl w:val="1"/>
          <w:numId w:val="7"/>
        </w:numPr>
      </w:pPr>
      <w:r w:rsidRPr="00A8552B">
        <w:lastRenderedPageBreak/>
        <w:t>Descripción de procedimientos</w:t>
      </w:r>
    </w:p>
    <w:p w14:paraId="732E5009" w14:textId="50BFCAE1" w:rsidR="00010242" w:rsidRPr="00A1365B" w:rsidRDefault="00010242" w:rsidP="00CF5BC0">
      <w:pPr>
        <w:pStyle w:val="Ttulo3"/>
        <w:numPr>
          <w:ilvl w:val="2"/>
          <w:numId w:val="7"/>
        </w:numPr>
      </w:pPr>
      <w:r w:rsidRPr="00A1365B">
        <w:t>Alistamiento de mercancía</w:t>
      </w:r>
    </w:p>
    <w:p w14:paraId="36831C5F" w14:textId="77777777" w:rsidR="009918AA" w:rsidRDefault="00010242" w:rsidP="00C439F1">
      <w:r w:rsidRPr="00017F1E">
        <w:t>En la empresa se realiza el alistamiento del pedido del cliente según factura de venta.</w:t>
      </w:r>
      <w:r w:rsidR="009918AA">
        <w:t xml:space="preserve"> </w:t>
      </w:r>
      <w:r w:rsidR="00D971A0" w:rsidRPr="00017F1E">
        <w:t>Se entrega la factura</w:t>
      </w:r>
      <w:r w:rsidR="00D971A0">
        <w:t xml:space="preserve"> consolidada (suma de facturas por referencia)</w:t>
      </w:r>
      <w:r w:rsidR="00D971A0" w:rsidRPr="00017F1E">
        <w:t xml:space="preserve"> al jefe de bodega y este con los operarios de bodega se encargan de realizar el alistamiento de la mercancía. El número de operarios encargados depende de la mercancía a consolidar en él envió según la factura de venta mencionada. Estos mismos se encargan de verificar que los productos sean los correctos y en las cantidades requeridas. </w:t>
      </w:r>
      <w:r w:rsidR="009918AA">
        <w:t xml:space="preserve"> </w:t>
      </w:r>
    </w:p>
    <w:p w14:paraId="57702267" w14:textId="1437AA0B" w:rsidR="00D971A0" w:rsidRDefault="009918AA" w:rsidP="00C439F1">
      <w:r>
        <w:t>S</w:t>
      </w:r>
      <w:r w:rsidR="00D971A0" w:rsidRPr="00017F1E">
        <w:t xml:space="preserve">e realiza </w:t>
      </w:r>
      <w:r>
        <w:t xml:space="preserve">el alistamiento de mercancía bajo </w:t>
      </w:r>
      <w:r w:rsidR="00D971A0" w:rsidRPr="00017F1E">
        <w:t>picking por factura</w:t>
      </w:r>
      <w:r w:rsidR="00D971A0">
        <w:t xml:space="preserve">. Los operarios alistan factura por factura la mercancía de acuerdo con los trenes de despacho asignados para el día. Estos trenes de despacho se arman de acuerdo con la ubicación geográfica de los clientes con el fin de optimizar las rutas de los transportistas para la entrega de la mercancía. </w:t>
      </w:r>
      <w:r>
        <w:t>Para su desarrollo se aconsejan los siguientes pasos:</w:t>
      </w:r>
      <w:r w:rsidR="00D971A0" w:rsidRPr="00017F1E">
        <w:t xml:space="preserve"> </w:t>
      </w:r>
    </w:p>
    <w:p w14:paraId="58BA9793" w14:textId="77777777" w:rsidR="009177BD" w:rsidRDefault="009177BD" w:rsidP="00C439F1">
      <w:pPr>
        <w:spacing w:after="240"/>
        <w:jc w:val="both"/>
      </w:pPr>
      <w:r>
        <w:t>Se realiza el control de la mercancía en el área de descarga por lo que, cuando la mercancía que llega es de un volumen considerable de unidades, se crean demoras y acumulación de mercancía en el área hasta que se realice la verificación de mercancía.</w:t>
      </w:r>
    </w:p>
    <w:p w14:paraId="0955B607" w14:textId="77777777" w:rsidR="009177BD" w:rsidRDefault="009177BD" w:rsidP="00C439F1">
      <w:pPr>
        <w:jc w:val="both"/>
      </w:pPr>
      <w:r>
        <w:t xml:space="preserve">Con el objetivo de mantener el nivel de inventarios necesario en la bodega, es necesario verificar minuciosamente las cantidades de materiales que son enviados por parte del proveedor, para que al final no se generan faltantes debido a que no enviaron la mercancía completa, o sobrantes, a causa de que enviaron más de lo que se pidió. Para esto, se recomienda seguir la siguiente serie de pasos: </w:t>
      </w:r>
    </w:p>
    <w:p w14:paraId="0E65FB37" w14:textId="77777777" w:rsidR="00A718BB" w:rsidRDefault="00A718BB" w:rsidP="00CF5BC0">
      <w:pPr>
        <w:pStyle w:val="Prrafodelista"/>
        <w:numPr>
          <w:ilvl w:val="0"/>
          <w:numId w:val="15"/>
        </w:numPr>
      </w:pPr>
      <w:r>
        <w:t>EL auxiliar administrativo genera los trenes de despacho a entregar en el sistema EXEK.</w:t>
      </w:r>
    </w:p>
    <w:p w14:paraId="2557BBE8" w14:textId="77777777" w:rsidR="00A718BB" w:rsidRDefault="00A718BB" w:rsidP="00CF5BC0">
      <w:pPr>
        <w:pStyle w:val="Prrafodelista"/>
        <w:numPr>
          <w:ilvl w:val="0"/>
          <w:numId w:val="15"/>
        </w:numPr>
      </w:pPr>
      <w:r>
        <w:t xml:space="preserve">EL </w:t>
      </w:r>
      <w:proofErr w:type="spellStart"/>
      <w:r>
        <w:t>aux</w:t>
      </w:r>
      <w:proofErr w:type="spellEnd"/>
      <w:r>
        <w:t>. administrativo envía al jefe de bodega el archivo Excel y comparte en forma impresa cada una de las ordenes de factura a despachar organizadas por trenes de envío.</w:t>
      </w:r>
    </w:p>
    <w:p w14:paraId="7D9B3AA3" w14:textId="77777777" w:rsidR="00A444F3" w:rsidRDefault="00A444F3" w:rsidP="00A444F3">
      <w:pPr>
        <w:pStyle w:val="Prrafodelista"/>
        <w:numPr>
          <w:ilvl w:val="0"/>
          <w:numId w:val="15"/>
        </w:numPr>
      </w:pPr>
      <w:r>
        <w:t>El jefe de bodega cronograma el despacho de cada tren con el fin de alistar la mercancía correspondiente.</w:t>
      </w:r>
    </w:p>
    <w:p w14:paraId="12D8B111" w14:textId="18F3D0BD" w:rsidR="00A718BB" w:rsidRDefault="00A718BB" w:rsidP="00CF5BC0">
      <w:pPr>
        <w:pStyle w:val="Prrafodelista"/>
        <w:numPr>
          <w:ilvl w:val="0"/>
          <w:numId w:val="15"/>
        </w:numPr>
      </w:pPr>
      <w:r>
        <w:t>Al iniciar la jornada laboral, el jefe de bodega indica los trenes de despacho del día a los operarios.</w:t>
      </w:r>
    </w:p>
    <w:p w14:paraId="5C9BA3D9" w14:textId="0073F02D" w:rsidR="00A718BB" w:rsidRDefault="00A718BB" w:rsidP="00CF5BC0">
      <w:pPr>
        <w:pStyle w:val="Prrafodelista"/>
        <w:numPr>
          <w:ilvl w:val="0"/>
          <w:numId w:val="15"/>
        </w:numPr>
      </w:pPr>
      <w:r>
        <w:lastRenderedPageBreak/>
        <w:t>Bajo la supervisión del jefe de bodega, los operarios logísticos se asignan cada una de las ordenes de factura para empezar a alistar la mercancía correspondiente. Cabe destacar que el jefe de bodega debe tener presente el requerimiento de operarios necesarios para los posibles ingresos de mercancía a realizar o tareas ocasionales que puedan surgir.</w:t>
      </w:r>
    </w:p>
    <w:p w14:paraId="3834D2EE" w14:textId="1DF01988" w:rsidR="009177BD" w:rsidRDefault="00A718BB" w:rsidP="00CF5BC0">
      <w:pPr>
        <w:pStyle w:val="Prrafodelista"/>
        <w:numPr>
          <w:ilvl w:val="0"/>
          <w:numId w:val="15"/>
        </w:numPr>
      </w:pPr>
      <w:r>
        <w:t xml:space="preserve">Cada </w:t>
      </w:r>
      <w:r w:rsidR="009918AA">
        <w:t>operario</w:t>
      </w:r>
      <w:r>
        <w:t xml:space="preserve"> revisa</w:t>
      </w:r>
      <w:r w:rsidR="009177BD">
        <w:t xml:space="preserve"> la mercancía requerida por el cliente</w:t>
      </w:r>
      <w:r>
        <w:t xml:space="preserve"> en cada orden de factura.</w:t>
      </w:r>
    </w:p>
    <w:p w14:paraId="5701E529" w14:textId="5451964C" w:rsidR="00A718BB" w:rsidRDefault="00A718BB" w:rsidP="00CF5BC0">
      <w:pPr>
        <w:pStyle w:val="Prrafodelista"/>
        <w:numPr>
          <w:ilvl w:val="0"/>
          <w:numId w:val="15"/>
        </w:numPr>
      </w:pPr>
      <w:r>
        <w:t>Cada operario realiza el alistamiento de cada una de las facturas de acuerdo a las cantidades requeridas. Esto consiste en ubicar en la bodega cada uno de los productos que aparece en la orden de factura, y trasladarlos a la zona de cargue de la bodega. El operario utilizara herramientas como el montacargas manual, eléctrico, el apoyo de compañeros o los implementos que considere pertinentes para realizar los desplazamientos de mercancía siempre teniendo como prioridad la conservación de su salud física evitando en todo momento posibles accidentes.</w:t>
      </w:r>
    </w:p>
    <w:p w14:paraId="01E4F246" w14:textId="49F0863B" w:rsidR="00A718BB" w:rsidRDefault="00A718BB" w:rsidP="00CF5BC0">
      <w:pPr>
        <w:pStyle w:val="Prrafodelista"/>
        <w:numPr>
          <w:ilvl w:val="0"/>
          <w:numId w:val="15"/>
        </w:numPr>
      </w:pPr>
      <w:r>
        <w:t xml:space="preserve">Una vez dispuesta la mercancía de la orden de compra en la zona de </w:t>
      </w:r>
      <w:r w:rsidR="009918AA">
        <w:t>cargue</w:t>
      </w:r>
      <w:r>
        <w:t xml:space="preserve">, se verifican las cantidades </w:t>
      </w:r>
      <w:r w:rsidR="009918AA">
        <w:t>de cada factura y se vuelve a revisar el estado de la mercancía.</w:t>
      </w:r>
    </w:p>
    <w:p w14:paraId="4C905931" w14:textId="77777777" w:rsidR="009177BD" w:rsidRPr="009177BD" w:rsidRDefault="009177BD" w:rsidP="00A42AF9">
      <w:pPr>
        <w:rPr>
          <w:b/>
          <w:bCs/>
        </w:rPr>
      </w:pPr>
    </w:p>
    <w:p w14:paraId="6323E615" w14:textId="7855BFC1" w:rsidR="00D971A0" w:rsidRDefault="00D971A0" w:rsidP="00A42AF9">
      <w:pPr>
        <w:pStyle w:val="Ttulo3"/>
        <w:numPr>
          <w:ilvl w:val="2"/>
          <w:numId w:val="7"/>
        </w:numPr>
      </w:pPr>
      <w:r>
        <w:t>Asignación de transportista</w:t>
      </w:r>
    </w:p>
    <w:p w14:paraId="0CAA408F" w14:textId="29B3CAD2" w:rsidR="00D971A0" w:rsidRDefault="00D971A0" w:rsidP="00A42AF9"/>
    <w:p w14:paraId="6A9CAFD0" w14:textId="1EB1E812" w:rsidR="001D4AC1" w:rsidRPr="001D4AC1" w:rsidRDefault="001D4AC1" w:rsidP="001D4AC1">
      <w:pPr>
        <w:rPr>
          <w:b/>
          <w:bCs/>
        </w:rPr>
      </w:pPr>
      <w:r w:rsidRPr="001D4AC1">
        <w:rPr>
          <w:b/>
          <w:bCs/>
        </w:rPr>
        <w:t>Objetivo:</w:t>
      </w:r>
    </w:p>
    <w:p w14:paraId="1811A6B7" w14:textId="77777777" w:rsidR="001D4AC1" w:rsidRDefault="001D4AC1" w:rsidP="001D4AC1">
      <w:r>
        <w:t>Este procedimiento tiene por objeto establecer la secuencia ordenada que se debe seguir, para realizar la selección de transportadores que trabajarán con Ferragro SAS.</w:t>
      </w:r>
    </w:p>
    <w:p w14:paraId="78358063" w14:textId="6288BA87" w:rsidR="001D4AC1" w:rsidRPr="001D4AC1" w:rsidRDefault="001D4AC1" w:rsidP="001D4AC1">
      <w:pPr>
        <w:rPr>
          <w:b/>
          <w:bCs/>
        </w:rPr>
      </w:pPr>
      <w:r w:rsidRPr="001D4AC1">
        <w:rPr>
          <w:b/>
          <w:bCs/>
        </w:rPr>
        <w:t>Alcance:</w:t>
      </w:r>
    </w:p>
    <w:p w14:paraId="378B41DD" w14:textId="77777777" w:rsidR="001D4AC1" w:rsidRDefault="001D4AC1" w:rsidP="001D4AC1">
      <w:r>
        <w:t>Aplica a todos los procesos de selección que se realicen para vincular a los nuevos transportadores. Cabe mencionar que el presente protocolo no contempla pago de seguros o responsabilidades de prestaciones sociales porque se asumen saldadas con el pago de los costos del flete que se paga al transportista por entregar el pedido. Dicho valor de flete NO debe sobrepasar el 2,5% del valor de la mercancía transportada.</w:t>
      </w:r>
    </w:p>
    <w:p w14:paraId="746A8456" w14:textId="307EC2C1" w:rsidR="001D4AC1" w:rsidRPr="001D4AC1" w:rsidRDefault="001D4AC1" w:rsidP="001D4AC1">
      <w:pPr>
        <w:rPr>
          <w:b/>
          <w:bCs/>
        </w:rPr>
      </w:pPr>
      <w:r w:rsidRPr="001D4AC1">
        <w:rPr>
          <w:b/>
          <w:bCs/>
        </w:rPr>
        <w:t>Responsables:</w:t>
      </w:r>
    </w:p>
    <w:p w14:paraId="3563DB44" w14:textId="77777777" w:rsidR="001D4AC1" w:rsidRDefault="001D4AC1" w:rsidP="001D4AC1">
      <w:r>
        <w:lastRenderedPageBreak/>
        <w:t xml:space="preserve">La responsabilidad del desarrollo del proceso de selección en condiciones técnicas o de la experticia del transportador, así como la evaluación del cumplimiento de requerimientos del vehículo será realizada por quien asuma las funciones de </w:t>
      </w:r>
      <w:proofErr w:type="gramStart"/>
      <w:r>
        <w:t>Jefe</w:t>
      </w:r>
      <w:proofErr w:type="gramEnd"/>
      <w:r>
        <w:t xml:space="preserve"> de operaciones de Ferragro SAS o por quien efectué la requisición.</w:t>
      </w:r>
    </w:p>
    <w:p w14:paraId="52DF9BA4" w14:textId="3B5A0DFD" w:rsidR="001D4AC1" w:rsidRPr="001D4AC1" w:rsidRDefault="001D4AC1" w:rsidP="001D4AC1">
      <w:pPr>
        <w:rPr>
          <w:b/>
          <w:bCs/>
        </w:rPr>
      </w:pPr>
      <w:r w:rsidRPr="001D4AC1">
        <w:rPr>
          <w:b/>
          <w:bCs/>
        </w:rPr>
        <w:t>Definiciones:</w:t>
      </w:r>
    </w:p>
    <w:p w14:paraId="6762B78B" w14:textId="77777777" w:rsidR="001D4AC1" w:rsidRDefault="001D4AC1" w:rsidP="001D4AC1">
      <w:r w:rsidRPr="001D4AC1">
        <w:rPr>
          <w:i/>
          <w:iCs/>
        </w:rPr>
        <w:t>Identificación del servicio de transporte</w:t>
      </w:r>
      <w:r>
        <w:t>. Es la información que ubica el servicio de acuerdo a los tiempos de entrega, tipo de carga a transportar y el límite del costo del flete. Esta identificación hace referencia a denominación del servicio, medio de transporte y trenes de despacho que involucra la ruta destino.</w:t>
      </w:r>
    </w:p>
    <w:p w14:paraId="126998FF" w14:textId="77777777" w:rsidR="001D4AC1" w:rsidRDefault="001D4AC1" w:rsidP="001D4AC1">
      <w:r w:rsidRPr="001D4AC1">
        <w:rPr>
          <w:i/>
          <w:iCs/>
        </w:rPr>
        <w:t>Clasificación de transportadores</w:t>
      </w:r>
      <w:r>
        <w:t>. Antes de buscar en cualquier servicio, es necesario clasificar los transportadores que actualmente trabajan con la empresa. Para ello, se agrupan por características del vehículo como volumen o capacidad, rutas de destino cubiertas y valor del flete.</w:t>
      </w:r>
    </w:p>
    <w:p w14:paraId="5DC88011" w14:textId="77777777" w:rsidR="001D4AC1" w:rsidRDefault="001D4AC1" w:rsidP="001D4AC1">
      <w:r w:rsidRPr="001D4AC1">
        <w:rPr>
          <w:i/>
          <w:iCs/>
        </w:rPr>
        <w:t>Indicadores.</w:t>
      </w:r>
      <w:r>
        <w:t xml:space="preserve"> Conjunto de instrumentos diseñados para medir y controlar las diferencias individuales frente al servicio prestado. Estas diferencias que son medibles están relacionadas con la satisfacción del cliente, la calidad y el tiempo de servicio.</w:t>
      </w:r>
    </w:p>
    <w:p w14:paraId="64E65465" w14:textId="4E7283AA" w:rsidR="001D4AC1" w:rsidRPr="001D4AC1" w:rsidRDefault="001D4AC1" w:rsidP="001D4AC1">
      <w:pPr>
        <w:rPr>
          <w:b/>
          <w:bCs/>
        </w:rPr>
      </w:pPr>
      <w:r w:rsidRPr="001D4AC1">
        <w:rPr>
          <w:b/>
          <w:bCs/>
        </w:rPr>
        <w:t>Generalidades:</w:t>
      </w:r>
      <w:r w:rsidRPr="001D4AC1">
        <w:rPr>
          <w:b/>
          <w:bCs/>
        </w:rPr>
        <w:t xml:space="preserve"> </w:t>
      </w:r>
    </w:p>
    <w:p w14:paraId="7340931C" w14:textId="77777777" w:rsidR="001D4AC1" w:rsidRDefault="001D4AC1" w:rsidP="001D4AC1">
      <w:r>
        <w:t>La selección de transportistas inicia con el requerimiento de un tren de despacho para satisfacer la necesidad de entrega. La selección del nuevo transportador se realizará a través de la aplicación del formulario de selección como instrumentos idóneos y de verificación de los requisitos del medio de transporte.</w:t>
      </w:r>
    </w:p>
    <w:p w14:paraId="7CE57048" w14:textId="1CAB7481" w:rsidR="001D4AC1" w:rsidRPr="001D4AC1" w:rsidRDefault="001D4AC1" w:rsidP="001D4AC1">
      <w:pPr>
        <w:rPr>
          <w:b/>
          <w:bCs/>
        </w:rPr>
      </w:pPr>
      <w:r w:rsidRPr="001D4AC1">
        <w:rPr>
          <w:b/>
          <w:bCs/>
        </w:rPr>
        <w:t>Contenido:</w:t>
      </w:r>
    </w:p>
    <w:p w14:paraId="09116D06" w14:textId="77777777" w:rsidR="001D4AC1" w:rsidRDefault="001D4AC1" w:rsidP="001D4AC1">
      <w:r w:rsidRPr="001D4AC1">
        <w:rPr>
          <w:i/>
          <w:iCs/>
        </w:rPr>
        <w:t>Requisición del Servicio</w:t>
      </w:r>
      <w:r>
        <w:t xml:space="preserve">. El </w:t>
      </w:r>
      <w:proofErr w:type="gramStart"/>
      <w:r>
        <w:t>Jefe</w:t>
      </w:r>
      <w:proofErr w:type="gramEnd"/>
      <w:r>
        <w:t xml:space="preserve"> de operaciones de Ferragro SAS debe hacer la solicitud de la necesidad de transporte, la cual permite oficializar la solicitud y recibir apoyo por parte de un auxiliar logístico para iniciar el proceso de selección. Para dicho proceso, se debe precisar información de interés sobre el tren de despacho y realizar la búsqueda de acuerdo con el volumen de la carga, ruta destino y transportistas disponibles.</w:t>
      </w:r>
    </w:p>
    <w:p w14:paraId="7C90442F" w14:textId="77777777" w:rsidR="001D4AC1" w:rsidRDefault="001D4AC1" w:rsidP="001D4AC1"/>
    <w:p w14:paraId="4594CA71" w14:textId="77777777" w:rsidR="001D4AC1" w:rsidRDefault="001D4AC1" w:rsidP="001D4AC1">
      <w:r w:rsidRPr="001D4AC1">
        <w:rPr>
          <w:i/>
          <w:iCs/>
        </w:rPr>
        <w:lastRenderedPageBreak/>
        <w:t>Preselección de transportistas.</w:t>
      </w:r>
      <w:r>
        <w:t xml:space="preserve"> El responsable del proceso analiza la disponibilidad de los transportadores teniendo en cuenta la necesidad del tren de despacho, para seleccionar los transportadores que más se ajustan dentro de la base de datos de Ferragro SAS previamente </w:t>
      </w:r>
    </w:p>
    <w:p w14:paraId="10CAC855" w14:textId="78A13387" w:rsidR="001D4AC1" w:rsidRDefault="001D4AC1" w:rsidP="001D4AC1">
      <w:r w:rsidRPr="001D4AC1">
        <w:rPr>
          <w:i/>
          <w:iCs/>
        </w:rPr>
        <w:t xml:space="preserve"> Selección de transportistas.</w:t>
      </w:r>
      <w:r>
        <w:t xml:space="preserve"> Una vez se tenga concepto del auxiliar logístico o responsable de la preselección, se le informará al encargado de despacho del vehículo seleccionado. </w:t>
      </w:r>
    </w:p>
    <w:p w14:paraId="57BD2262" w14:textId="77777777" w:rsidR="001D4AC1" w:rsidRDefault="001D4AC1" w:rsidP="001D4AC1">
      <w:r w:rsidRPr="001D4AC1">
        <w:rPr>
          <w:i/>
          <w:iCs/>
        </w:rPr>
        <w:t>Registro y retroalimentación</w:t>
      </w:r>
      <w:r>
        <w:t>. El responsable de servicio al cliente elabora el registro del proceso y dará un seguimiento a la encuesta de satisfacción al cliente y posible retroalimentación del proceso.</w:t>
      </w:r>
    </w:p>
    <w:p w14:paraId="7052DD99" w14:textId="55711FC1" w:rsidR="001D4AC1" w:rsidRPr="001D4AC1" w:rsidRDefault="001D4AC1" w:rsidP="001D4AC1">
      <w:pPr>
        <w:rPr>
          <w:b/>
          <w:bCs/>
        </w:rPr>
      </w:pPr>
      <w:r w:rsidRPr="001D4AC1">
        <w:rPr>
          <w:b/>
          <w:bCs/>
        </w:rPr>
        <w:t>Proceso:</w:t>
      </w:r>
    </w:p>
    <w:p w14:paraId="360C1B83" w14:textId="77777777" w:rsidR="001D4AC1" w:rsidRDefault="001D4AC1" w:rsidP="001D4AC1">
      <w:r>
        <w:t>El proceso de asignación de transportistas se realiza de acuerdo a los siguientes pasos:</w:t>
      </w:r>
    </w:p>
    <w:p w14:paraId="09883DD8" w14:textId="77777777" w:rsidR="001D4AC1" w:rsidRDefault="001D4AC1" w:rsidP="001D4AC1">
      <w:r>
        <w:t>1.</w:t>
      </w:r>
      <w:r>
        <w:tab/>
        <w:t>El jefe de bodega cronograma el despacho de cada tren con el fin de alistar la mercancía correspondiente.</w:t>
      </w:r>
    </w:p>
    <w:p w14:paraId="4AB9455C" w14:textId="77777777" w:rsidR="001D4AC1" w:rsidRDefault="001D4AC1" w:rsidP="001D4AC1">
      <w:r>
        <w:t>2.</w:t>
      </w:r>
      <w:r>
        <w:tab/>
        <w:t>El jefe de bodega revisa en la base de datos de transportistas aquellos que coincidan con los requerimientos del despacho a realizar.</w:t>
      </w:r>
    </w:p>
    <w:p w14:paraId="40A6B59C" w14:textId="77777777" w:rsidR="001D4AC1" w:rsidRDefault="001D4AC1" w:rsidP="001D4AC1">
      <w:r>
        <w:t>3.</w:t>
      </w:r>
      <w:r>
        <w:tab/>
        <w:t>El jefe de bodega realiza una llamada telefónica con el transportista encargado para confirmar la hora de cargue. Si el transportista no se encuentra disponible se llama al siguiente transportista en la lista de acuerdo a las características deseadas de transporte para el despacho en mención.</w:t>
      </w:r>
    </w:p>
    <w:p w14:paraId="5691FDAF" w14:textId="77777777" w:rsidR="001D4AC1" w:rsidRDefault="001D4AC1" w:rsidP="001D4AC1">
      <w:r>
        <w:t>4.</w:t>
      </w:r>
      <w:r>
        <w:tab/>
        <w:t>Una vez llega el transportista se entrega y se llena el formato de transportistas para tabular la información.</w:t>
      </w:r>
    </w:p>
    <w:p w14:paraId="39BDFE83" w14:textId="50B62C7C" w:rsidR="001D4AC1" w:rsidRDefault="001D4AC1" w:rsidP="001D4AC1">
      <w:r>
        <w:t>5.</w:t>
      </w:r>
      <w:r>
        <w:tab/>
        <w:t xml:space="preserve">Se conviene el precio del flete. Este no puede ser superior al 2,5% del total de </w:t>
      </w:r>
      <w:r>
        <w:t>las facturas</w:t>
      </w:r>
      <w:r>
        <w:t xml:space="preserve"> de ventas despachadas.</w:t>
      </w:r>
    </w:p>
    <w:p w14:paraId="48D9BC8F" w14:textId="77777777" w:rsidR="001D4AC1" w:rsidRDefault="001D4AC1" w:rsidP="001D4AC1">
      <w:r>
        <w:t>6.</w:t>
      </w:r>
      <w:r>
        <w:tab/>
        <w:t>Se realiza el cargue y despacho de la mercancía por el transportista asignado.</w:t>
      </w:r>
    </w:p>
    <w:p w14:paraId="64239309" w14:textId="77777777" w:rsidR="001D4AC1" w:rsidRDefault="001D4AC1" w:rsidP="001D4AC1">
      <w:r>
        <w:t>7.</w:t>
      </w:r>
      <w:r>
        <w:tab/>
        <w:t xml:space="preserve">Una vez entregada la mercancía, el despacho realizado puede ser evaluado a partir del mecanismo de atención al cliente de la empresa, allí se </w:t>
      </w:r>
      <w:proofErr w:type="spellStart"/>
      <w:r>
        <w:t>de</w:t>
      </w:r>
      <w:proofErr w:type="spellEnd"/>
      <w:r>
        <w:t xml:space="preserve"> una calificación de</w:t>
      </w:r>
      <w:proofErr w:type="gramStart"/>
      <w:r>
        <w:t>1  a</w:t>
      </w:r>
      <w:proofErr w:type="gramEnd"/>
      <w:r>
        <w:t xml:space="preserve"> 10 en diferentes tópicos que evalúan integralmente al transportista asignado</w:t>
      </w:r>
    </w:p>
    <w:p w14:paraId="43CCBF59" w14:textId="77777777" w:rsidR="001D4AC1" w:rsidRDefault="001D4AC1" w:rsidP="001D4AC1">
      <w:r>
        <w:lastRenderedPageBreak/>
        <w:t>8.</w:t>
      </w:r>
      <w:r>
        <w:tab/>
        <w:t>Los transportistas con una suma ponderada menor a 4 son pasados a revisión para analizar su comportamiento y se hace un llamado de atención. Si las próximas calificaciones se mantienen por debajo de 4 el transportista no vuelve a ser contratado.</w:t>
      </w:r>
    </w:p>
    <w:p w14:paraId="2C6D4DD6" w14:textId="77777777" w:rsidR="001D4AC1" w:rsidRPr="001D4AC1" w:rsidRDefault="001D4AC1" w:rsidP="001D4AC1">
      <w:pPr>
        <w:rPr>
          <w:b/>
          <w:bCs/>
        </w:rPr>
      </w:pPr>
      <w:r w:rsidRPr="001D4AC1">
        <w:rPr>
          <w:b/>
          <w:bCs/>
        </w:rPr>
        <w:t xml:space="preserve">Evaluación: </w:t>
      </w:r>
    </w:p>
    <w:p w14:paraId="3DCDD2EC" w14:textId="5B42CADC" w:rsidR="001D4AC1" w:rsidRDefault="001D4AC1" w:rsidP="001D4AC1">
      <w:r>
        <w:t>Con las definiciones de las fases anteriores, se procede al desarrollo de un estudio de satisfacción del cliente a través de las herramientas de encuesta y a partir de una muestra probabilística, buscando determinar las principales falencias en el servicio brindado al cliente. Para la muestra se ejecutaron encuestas semanales a los clientes que acudían a Ferragro SAS. La encuesta se encuentra posee también componentes para la evaluación de los transportistas. EL formato de evaluación se encuentra en el siguiente enlace:</w:t>
      </w:r>
    </w:p>
    <w:p w14:paraId="6A60E3C0" w14:textId="1C2181F3" w:rsidR="00D971A0" w:rsidRDefault="001D4AC1" w:rsidP="001D4AC1">
      <w:r>
        <w:t>https://forms.gle/kDquyxHuqQqcrZem6</w:t>
      </w:r>
    </w:p>
    <w:p w14:paraId="0C6C0D54" w14:textId="50895937" w:rsidR="00D971A0" w:rsidRDefault="00D971A0" w:rsidP="00C439F1">
      <w:pPr>
        <w:pStyle w:val="Ttulo3"/>
      </w:pPr>
      <w:r>
        <w:t>Cargue de mercancía</w:t>
      </w:r>
    </w:p>
    <w:p w14:paraId="19358527" w14:textId="77777777" w:rsidR="001F615A" w:rsidRDefault="001F615A" w:rsidP="00C439F1"/>
    <w:p w14:paraId="5BA15F64" w14:textId="5D4ACA08" w:rsidR="005A3F78" w:rsidRDefault="005A3F78" w:rsidP="00C439F1">
      <w:r>
        <w:t>Una vez realzada la asignación con el transportista este se dirige a la zona de cargue. Para realizar el cargue de mercancía se recomienda seguir la siguiente serie de pasos:</w:t>
      </w:r>
    </w:p>
    <w:p w14:paraId="0E216921" w14:textId="77777777" w:rsidR="005A3F78" w:rsidRDefault="005A3F78" w:rsidP="00A444F3">
      <w:pPr>
        <w:pStyle w:val="Prrafodelista"/>
        <w:numPr>
          <w:ilvl w:val="0"/>
          <w:numId w:val="17"/>
        </w:numPr>
      </w:pPr>
      <w:r>
        <w:t>Manualmente o con la ayuda de alguna herramienta para facilitar el cargue de la mercancía se van subiendo al camión factura por factura.</w:t>
      </w:r>
    </w:p>
    <w:p w14:paraId="6A9A5E98" w14:textId="67DDFFA4" w:rsidR="005A3F78" w:rsidRDefault="005A3F78" w:rsidP="00A444F3">
      <w:pPr>
        <w:pStyle w:val="Prrafodelista"/>
        <w:numPr>
          <w:ilvl w:val="0"/>
          <w:numId w:val="17"/>
        </w:numPr>
      </w:pPr>
      <w:r>
        <w:t xml:space="preserve">Se ubican aquellos productos que pueden soportar mayor peso sin sufrir cambios en sus propiedades en la zona más baja, y se ubican aquellos productos </w:t>
      </w:r>
      <w:r w:rsidR="007045BD">
        <w:t>más</w:t>
      </w:r>
      <w:r>
        <w:t xml:space="preserve"> delicados en la parte superior.</w:t>
      </w:r>
    </w:p>
    <w:p w14:paraId="1F0EB3AD" w14:textId="08A579C0" w:rsidR="005A3F78" w:rsidRDefault="005A3F78" w:rsidP="00A444F3">
      <w:pPr>
        <w:pStyle w:val="Prrafodelista"/>
        <w:numPr>
          <w:ilvl w:val="0"/>
          <w:numId w:val="17"/>
        </w:numPr>
      </w:pPr>
      <w:r>
        <w:t xml:space="preserve">Los productos de carácter tecnológico y/o aquellos delicados no pueden ir en el mismo cargue si pueden sufrir durante el viaje. </w:t>
      </w:r>
    </w:p>
    <w:p w14:paraId="1CA9269B" w14:textId="77777777" w:rsidR="007045BD" w:rsidRDefault="005A3F78" w:rsidP="00A444F3">
      <w:pPr>
        <w:pStyle w:val="Prrafodelista"/>
        <w:numPr>
          <w:ilvl w:val="0"/>
          <w:numId w:val="17"/>
        </w:numPr>
      </w:pPr>
      <w:r>
        <w:t xml:space="preserve">Se carga el vehículo hasta donde se considere pertinente y que </w:t>
      </w:r>
      <w:r w:rsidR="007045BD">
        <w:t>la mercancía despachada no pueda sufrir daños.</w:t>
      </w:r>
    </w:p>
    <w:p w14:paraId="5853560D" w14:textId="14641834" w:rsidR="007045BD" w:rsidRDefault="007045BD" w:rsidP="00A444F3">
      <w:pPr>
        <w:pStyle w:val="Prrafodelista"/>
        <w:numPr>
          <w:ilvl w:val="0"/>
          <w:numId w:val="17"/>
        </w:numPr>
      </w:pPr>
      <w:r>
        <w:t>Si las facturas son despachadas parcialmente. EL auxiliar administrativo encargado genera una orden de factura para la mercancía faltante. En esta se menciona que es mercancía despachada parcialmente y se espera la acumulación de un nuevo cargue.</w:t>
      </w:r>
    </w:p>
    <w:p w14:paraId="4D8F5A4F" w14:textId="670B8CF2" w:rsidR="007045BD" w:rsidRDefault="007045BD" w:rsidP="00A444F3">
      <w:pPr>
        <w:pStyle w:val="Prrafodelista"/>
        <w:numPr>
          <w:ilvl w:val="0"/>
          <w:numId w:val="17"/>
        </w:numPr>
      </w:pPr>
      <w:r>
        <w:lastRenderedPageBreak/>
        <w:t>Una vez cargada la mercancía se revisa nuevamente el valor total de la factura y se entrega al transportista una copia de la orden de facturas cargadas con la descripción de los clientes a los cuales se deberá entregar la mercancía.</w:t>
      </w:r>
    </w:p>
    <w:p w14:paraId="34473871" w14:textId="741810E6" w:rsidR="007045BD" w:rsidRDefault="007045BD" w:rsidP="00A444F3">
      <w:pPr>
        <w:pStyle w:val="Prrafodelista"/>
        <w:numPr>
          <w:ilvl w:val="0"/>
          <w:numId w:val="17"/>
        </w:numPr>
      </w:pPr>
      <w:r>
        <w:t xml:space="preserve">En el sistema se incluye el precio del cargue realizado.  El valor del flete no puede superar el 2,5% del valor de la mercancía despachada. Por </w:t>
      </w:r>
      <w:proofErr w:type="gramStart"/>
      <w:r>
        <w:t>tanto</w:t>
      </w:r>
      <w:proofErr w:type="gramEnd"/>
      <w:r>
        <w:t xml:space="preserve"> bien sea para la mercancía despachada por orden de factura o aquellos envíos que se realicen por consolidación de carga de facturas faltantes de envíos anteriores el precio de la mercancía NO DEBE superar este valor. </w:t>
      </w:r>
    </w:p>
    <w:p w14:paraId="1E5592FC" w14:textId="5A4D3FF7" w:rsidR="007045BD" w:rsidRDefault="007045BD" w:rsidP="00A444F3">
      <w:pPr>
        <w:pStyle w:val="Prrafodelista"/>
        <w:numPr>
          <w:ilvl w:val="0"/>
          <w:numId w:val="17"/>
        </w:numPr>
      </w:pPr>
      <w:r>
        <w:t>La excepción para que se pague más del 2,5% por valor del flete es que la mercancía lleve más de 3 días sin ser despachada.</w:t>
      </w:r>
    </w:p>
    <w:p w14:paraId="47024657" w14:textId="2E185918" w:rsidR="00E72386" w:rsidRDefault="001F615A" w:rsidP="00A444F3">
      <w:pPr>
        <w:pStyle w:val="Prrafodelista"/>
        <w:numPr>
          <w:ilvl w:val="0"/>
          <w:numId w:val="17"/>
        </w:numPr>
      </w:pPr>
      <w:r>
        <w:t>El valor de los fletes se carga</w:t>
      </w:r>
      <w:r w:rsidR="007045BD">
        <w:t xml:space="preserve"> a los transportistas en el sistema EXEK y son cancelados semanalmente </w:t>
      </w:r>
      <w:r>
        <w:t>por el jefe de bodega.</w:t>
      </w:r>
    </w:p>
    <w:p w14:paraId="3D51617B" w14:textId="77777777" w:rsidR="00E72386" w:rsidRDefault="00E72386" w:rsidP="00C439F1"/>
    <w:p w14:paraId="76157868" w14:textId="226E1507" w:rsidR="00E72386" w:rsidRDefault="00E72386" w:rsidP="00C439F1"/>
    <w:p w14:paraId="30B92DFC" w14:textId="77777777" w:rsidR="00B85005" w:rsidRDefault="00B85005" w:rsidP="00087BE7"/>
    <w:sectPr w:rsidR="00B85005">
      <w:headerReference w:type="default" r:id="rId14"/>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671A8" w14:textId="77777777" w:rsidR="000F7A70" w:rsidRDefault="000F7A70" w:rsidP="00C5711A">
      <w:pPr>
        <w:spacing w:after="0" w:line="240" w:lineRule="auto"/>
      </w:pPr>
      <w:r>
        <w:separator/>
      </w:r>
    </w:p>
  </w:endnote>
  <w:endnote w:type="continuationSeparator" w:id="0">
    <w:p w14:paraId="75A8949D" w14:textId="77777777" w:rsidR="000F7A70" w:rsidRDefault="000F7A70" w:rsidP="00C571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E739A" w14:textId="77777777" w:rsidR="000F7A70" w:rsidRDefault="000F7A70" w:rsidP="00C5711A">
      <w:pPr>
        <w:spacing w:after="0" w:line="240" w:lineRule="auto"/>
      </w:pPr>
      <w:r>
        <w:separator/>
      </w:r>
    </w:p>
  </w:footnote>
  <w:footnote w:type="continuationSeparator" w:id="0">
    <w:p w14:paraId="21E38CDD" w14:textId="77777777" w:rsidR="000F7A70" w:rsidRDefault="000F7A70" w:rsidP="00C571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E9D78" w14:textId="6EA65B93" w:rsidR="00087BE7" w:rsidRPr="00FD06BC" w:rsidRDefault="00087BE7">
    <w:pPr>
      <w:pStyle w:val="Encabezado"/>
      <w:rPr>
        <w:rFonts w:cs="Times New Roman"/>
      </w:rPr>
    </w:pPr>
    <w:r w:rsidRPr="00C5711A">
      <w:rPr>
        <w:rFonts w:cs="Times New Roman"/>
      </w:rPr>
      <w:t>MANUAL DE PROCEDIMIENT</w:t>
    </w:r>
    <w:r>
      <w:rPr>
        <w:rFonts w:cs="Times New Roman"/>
      </w:rPr>
      <w:t>OS PARA</w:t>
    </w:r>
    <w:r w:rsidRPr="00C5711A">
      <w:rPr>
        <w:rFonts w:cs="Times New Roman"/>
      </w:rPr>
      <w:t xml:space="preserve"> </w:t>
    </w:r>
    <w:r w:rsidR="00471B50">
      <w:rPr>
        <w:rFonts w:cs="Times New Roman"/>
      </w:rPr>
      <w:t>FERRAGRO SAS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F1495"/>
    <w:multiLevelType w:val="multilevel"/>
    <w:tmpl w:val="BE207468"/>
    <w:lvl w:ilvl="0">
      <w:start w:val="1"/>
      <w:numFmt w:val="decimal"/>
      <w:lvlText w:val="%1."/>
      <w:lvlJc w:val="left"/>
      <w:pPr>
        <w:ind w:left="644" w:hanging="360"/>
      </w:pPr>
      <w:rPr>
        <w:rFonts w:hint="default"/>
      </w:rPr>
    </w:lvl>
    <w:lvl w:ilvl="1">
      <w:start w:val="2"/>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 w15:restartNumberingAfterBreak="0">
    <w:nsid w:val="05C04BCC"/>
    <w:multiLevelType w:val="multilevel"/>
    <w:tmpl w:val="AA028A94"/>
    <w:lvl w:ilvl="0">
      <w:start w:val="1"/>
      <w:numFmt w:val="decimal"/>
      <w:lvlText w:val="%1."/>
      <w:lvlJc w:val="left"/>
      <w:pPr>
        <w:ind w:left="644" w:hanging="360"/>
      </w:pPr>
      <w:rPr>
        <w:rFonts w:hint="default"/>
      </w:rPr>
    </w:lvl>
    <w:lvl w:ilvl="1">
      <w:start w:val="4"/>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 w15:restartNumberingAfterBreak="0">
    <w:nsid w:val="06C02B8B"/>
    <w:multiLevelType w:val="hybridMultilevel"/>
    <w:tmpl w:val="A8BA68FA"/>
    <w:lvl w:ilvl="0" w:tplc="542EC9BE">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 w15:restartNumberingAfterBreak="0">
    <w:nsid w:val="16B26941"/>
    <w:multiLevelType w:val="hybridMultilevel"/>
    <w:tmpl w:val="521C833A"/>
    <w:lvl w:ilvl="0" w:tplc="240A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6C704DC"/>
    <w:multiLevelType w:val="multilevel"/>
    <w:tmpl w:val="668A4622"/>
    <w:lvl w:ilvl="0">
      <w:start w:val="1"/>
      <w:numFmt w:val="decimal"/>
      <w:lvlText w:val="%1."/>
      <w:lvlJc w:val="left"/>
      <w:pPr>
        <w:ind w:left="720" w:hanging="360"/>
      </w:pPr>
      <w:rPr>
        <w:rFonts w:hint="default"/>
        <w:b/>
      </w:rPr>
    </w:lvl>
    <w:lvl w:ilvl="1">
      <w:start w:val="1"/>
      <w:numFmt w:val="bullet"/>
      <w:lvlText w:val=""/>
      <w:lvlJc w:val="left"/>
      <w:pPr>
        <w:ind w:left="1080" w:hanging="360"/>
      </w:pPr>
      <w:rPr>
        <w:rFonts w:ascii="Wingdings" w:hAnsi="Wingding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C53439A"/>
    <w:multiLevelType w:val="multilevel"/>
    <w:tmpl w:val="AA028A94"/>
    <w:lvl w:ilvl="0">
      <w:start w:val="1"/>
      <w:numFmt w:val="decimal"/>
      <w:lvlText w:val="%1."/>
      <w:lvlJc w:val="left"/>
      <w:pPr>
        <w:ind w:left="644" w:hanging="360"/>
      </w:pPr>
      <w:rPr>
        <w:rFonts w:hint="default"/>
      </w:rPr>
    </w:lvl>
    <w:lvl w:ilvl="1">
      <w:start w:val="4"/>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6" w15:restartNumberingAfterBreak="0">
    <w:nsid w:val="1F0F4A79"/>
    <w:multiLevelType w:val="multilevel"/>
    <w:tmpl w:val="AA028A94"/>
    <w:lvl w:ilvl="0">
      <w:start w:val="1"/>
      <w:numFmt w:val="decimal"/>
      <w:lvlText w:val="%1."/>
      <w:lvlJc w:val="left"/>
      <w:pPr>
        <w:ind w:left="644" w:hanging="360"/>
      </w:pPr>
      <w:rPr>
        <w:rFonts w:hint="default"/>
      </w:rPr>
    </w:lvl>
    <w:lvl w:ilvl="1">
      <w:start w:val="4"/>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7" w15:restartNumberingAfterBreak="0">
    <w:nsid w:val="202E3B83"/>
    <w:multiLevelType w:val="hybridMultilevel"/>
    <w:tmpl w:val="139CA210"/>
    <w:lvl w:ilvl="0" w:tplc="A60E0B2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8" w15:restartNumberingAfterBreak="0">
    <w:nsid w:val="20D670AE"/>
    <w:multiLevelType w:val="hybridMultilevel"/>
    <w:tmpl w:val="80C206FC"/>
    <w:lvl w:ilvl="0" w:tplc="E32A4E90">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15:restartNumberingAfterBreak="0">
    <w:nsid w:val="53B471F3"/>
    <w:multiLevelType w:val="hybridMultilevel"/>
    <w:tmpl w:val="CDBC3846"/>
    <w:lvl w:ilvl="0" w:tplc="7E1A4A0A">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546021F6"/>
    <w:multiLevelType w:val="hybridMultilevel"/>
    <w:tmpl w:val="947CF71E"/>
    <w:lvl w:ilvl="0" w:tplc="24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61E422F6"/>
    <w:multiLevelType w:val="multilevel"/>
    <w:tmpl w:val="23B077A8"/>
    <w:lvl w:ilvl="0">
      <w:start w:val="6"/>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3"/>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DE77FE6"/>
    <w:multiLevelType w:val="multilevel"/>
    <w:tmpl w:val="2A544B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pStyle w:val="Ttulo3"/>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7554717"/>
    <w:multiLevelType w:val="hybridMultilevel"/>
    <w:tmpl w:val="D3BEC8FC"/>
    <w:lvl w:ilvl="0" w:tplc="240A000D">
      <w:start w:val="1"/>
      <w:numFmt w:val="bullet"/>
      <w:lvlText w:val=""/>
      <w:lvlJc w:val="left"/>
      <w:pPr>
        <w:ind w:left="1004" w:hanging="360"/>
      </w:pPr>
      <w:rPr>
        <w:rFonts w:ascii="Wingdings" w:hAnsi="Wingdings"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num w:numId="1" w16cid:durableId="1349216684">
    <w:abstractNumId w:val="4"/>
  </w:num>
  <w:num w:numId="2" w16cid:durableId="585457361">
    <w:abstractNumId w:val="10"/>
  </w:num>
  <w:num w:numId="3" w16cid:durableId="1024136994">
    <w:abstractNumId w:val="12"/>
  </w:num>
  <w:num w:numId="4" w16cid:durableId="654719499">
    <w:abstractNumId w:val="0"/>
  </w:num>
  <w:num w:numId="5" w16cid:durableId="955790047">
    <w:abstractNumId w:val="9"/>
  </w:num>
  <w:num w:numId="6" w16cid:durableId="1628468192">
    <w:abstractNumId w:val="13"/>
  </w:num>
  <w:num w:numId="7" w16cid:durableId="2128356470">
    <w:abstractNumId w:val="11"/>
  </w:num>
  <w:num w:numId="8" w16cid:durableId="579366035">
    <w:abstractNumId w:val="8"/>
  </w:num>
  <w:num w:numId="9" w16cid:durableId="65306363">
    <w:abstractNumId w:val="2"/>
  </w:num>
  <w:num w:numId="10" w16cid:durableId="640771466">
    <w:abstractNumId w:val="5"/>
  </w:num>
  <w:num w:numId="11" w16cid:durableId="325983720">
    <w:abstractNumId w:val="7"/>
  </w:num>
  <w:num w:numId="12" w16cid:durableId="1181352167">
    <w:abstractNumId w:val="3"/>
  </w:num>
  <w:num w:numId="13" w16cid:durableId="2120375133">
    <w:abstractNumId w:val="12"/>
  </w:num>
  <w:num w:numId="14" w16cid:durableId="3186591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26112621">
    <w:abstractNumId w:val="6"/>
  </w:num>
  <w:num w:numId="16" w16cid:durableId="5724712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31462098">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11A"/>
    <w:rsid w:val="0000402C"/>
    <w:rsid w:val="00010242"/>
    <w:rsid w:val="000236D4"/>
    <w:rsid w:val="0003409E"/>
    <w:rsid w:val="00046F25"/>
    <w:rsid w:val="0005233D"/>
    <w:rsid w:val="000557B9"/>
    <w:rsid w:val="00087BE7"/>
    <w:rsid w:val="000917B0"/>
    <w:rsid w:val="000B763A"/>
    <w:rsid w:val="000C3E1C"/>
    <w:rsid w:val="000C41B6"/>
    <w:rsid w:val="000C49F5"/>
    <w:rsid w:val="000D7118"/>
    <w:rsid w:val="000F1658"/>
    <w:rsid w:val="000F7A70"/>
    <w:rsid w:val="00101582"/>
    <w:rsid w:val="00110CC7"/>
    <w:rsid w:val="00111E91"/>
    <w:rsid w:val="0011638B"/>
    <w:rsid w:val="00117322"/>
    <w:rsid w:val="0012443B"/>
    <w:rsid w:val="0012712E"/>
    <w:rsid w:val="00160EA0"/>
    <w:rsid w:val="001612C8"/>
    <w:rsid w:val="00175A00"/>
    <w:rsid w:val="0018120F"/>
    <w:rsid w:val="00190F6D"/>
    <w:rsid w:val="001B1F25"/>
    <w:rsid w:val="001C2A82"/>
    <w:rsid w:val="001D4AC1"/>
    <w:rsid w:val="001F1290"/>
    <w:rsid w:val="001F615A"/>
    <w:rsid w:val="0021144D"/>
    <w:rsid w:val="00227FC2"/>
    <w:rsid w:val="002376D0"/>
    <w:rsid w:val="002A43B6"/>
    <w:rsid w:val="002B105E"/>
    <w:rsid w:val="002B5C9D"/>
    <w:rsid w:val="002E0DB9"/>
    <w:rsid w:val="0031227F"/>
    <w:rsid w:val="00313CEF"/>
    <w:rsid w:val="00327D06"/>
    <w:rsid w:val="003562FF"/>
    <w:rsid w:val="00367E7A"/>
    <w:rsid w:val="0037125D"/>
    <w:rsid w:val="00384654"/>
    <w:rsid w:val="00395293"/>
    <w:rsid w:val="0039533E"/>
    <w:rsid w:val="003D3D56"/>
    <w:rsid w:val="003D3FE0"/>
    <w:rsid w:val="00404D5D"/>
    <w:rsid w:val="004178DC"/>
    <w:rsid w:val="00435FF7"/>
    <w:rsid w:val="0043682F"/>
    <w:rsid w:val="0044371C"/>
    <w:rsid w:val="00444EC8"/>
    <w:rsid w:val="00471502"/>
    <w:rsid w:val="00471B50"/>
    <w:rsid w:val="00473268"/>
    <w:rsid w:val="00475DF6"/>
    <w:rsid w:val="00484792"/>
    <w:rsid w:val="00487523"/>
    <w:rsid w:val="004A2C05"/>
    <w:rsid w:val="004A3C0A"/>
    <w:rsid w:val="004B6B4F"/>
    <w:rsid w:val="004C55AD"/>
    <w:rsid w:val="004D7DD7"/>
    <w:rsid w:val="004F6EFF"/>
    <w:rsid w:val="004F7502"/>
    <w:rsid w:val="00500BE9"/>
    <w:rsid w:val="005065FE"/>
    <w:rsid w:val="005108A2"/>
    <w:rsid w:val="00522B26"/>
    <w:rsid w:val="0052431D"/>
    <w:rsid w:val="00537DD1"/>
    <w:rsid w:val="00545BF3"/>
    <w:rsid w:val="00556B11"/>
    <w:rsid w:val="005830AE"/>
    <w:rsid w:val="00593A94"/>
    <w:rsid w:val="005A182B"/>
    <w:rsid w:val="005A2D1A"/>
    <w:rsid w:val="005A3D31"/>
    <w:rsid w:val="005A3F78"/>
    <w:rsid w:val="005E6A41"/>
    <w:rsid w:val="005F2CD8"/>
    <w:rsid w:val="005F53A4"/>
    <w:rsid w:val="0060040A"/>
    <w:rsid w:val="00605C75"/>
    <w:rsid w:val="006636F7"/>
    <w:rsid w:val="00673216"/>
    <w:rsid w:val="006C1705"/>
    <w:rsid w:val="006C6364"/>
    <w:rsid w:val="006D778D"/>
    <w:rsid w:val="006E5966"/>
    <w:rsid w:val="006F2504"/>
    <w:rsid w:val="006F62CD"/>
    <w:rsid w:val="006F72C2"/>
    <w:rsid w:val="0070111E"/>
    <w:rsid w:val="00703038"/>
    <w:rsid w:val="007045BD"/>
    <w:rsid w:val="00705D54"/>
    <w:rsid w:val="0070646A"/>
    <w:rsid w:val="00707555"/>
    <w:rsid w:val="00717C11"/>
    <w:rsid w:val="0073107C"/>
    <w:rsid w:val="007379AC"/>
    <w:rsid w:val="0075622C"/>
    <w:rsid w:val="007A7403"/>
    <w:rsid w:val="007B039D"/>
    <w:rsid w:val="007B4F51"/>
    <w:rsid w:val="007C1D28"/>
    <w:rsid w:val="007D6758"/>
    <w:rsid w:val="007D7E70"/>
    <w:rsid w:val="007F46EC"/>
    <w:rsid w:val="00801186"/>
    <w:rsid w:val="00810E3E"/>
    <w:rsid w:val="00811044"/>
    <w:rsid w:val="008129F9"/>
    <w:rsid w:val="00837C01"/>
    <w:rsid w:val="00837CB9"/>
    <w:rsid w:val="00875AB6"/>
    <w:rsid w:val="00881268"/>
    <w:rsid w:val="008B4DB9"/>
    <w:rsid w:val="008B7320"/>
    <w:rsid w:val="008C0E32"/>
    <w:rsid w:val="008C3072"/>
    <w:rsid w:val="008C6266"/>
    <w:rsid w:val="008D46F7"/>
    <w:rsid w:val="008E1C6B"/>
    <w:rsid w:val="008F15AA"/>
    <w:rsid w:val="00907878"/>
    <w:rsid w:val="0091108D"/>
    <w:rsid w:val="00912AE5"/>
    <w:rsid w:val="009151CE"/>
    <w:rsid w:val="00916C8A"/>
    <w:rsid w:val="009177BD"/>
    <w:rsid w:val="00923A90"/>
    <w:rsid w:val="009275EF"/>
    <w:rsid w:val="00927AFB"/>
    <w:rsid w:val="0093219C"/>
    <w:rsid w:val="00942E40"/>
    <w:rsid w:val="00964F06"/>
    <w:rsid w:val="009918AA"/>
    <w:rsid w:val="00992AD6"/>
    <w:rsid w:val="009B602D"/>
    <w:rsid w:val="009C7327"/>
    <w:rsid w:val="009D3CE5"/>
    <w:rsid w:val="009E60B6"/>
    <w:rsid w:val="009E74DA"/>
    <w:rsid w:val="00A024EC"/>
    <w:rsid w:val="00A07BCC"/>
    <w:rsid w:val="00A1365B"/>
    <w:rsid w:val="00A23DB9"/>
    <w:rsid w:val="00A30C19"/>
    <w:rsid w:val="00A33BD1"/>
    <w:rsid w:val="00A3694B"/>
    <w:rsid w:val="00A42AF9"/>
    <w:rsid w:val="00A444F3"/>
    <w:rsid w:val="00A47A33"/>
    <w:rsid w:val="00A600EE"/>
    <w:rsid w:val="00A718BB"/>
    <w:rsid w:val="00A72252"/>
    <w:rsid w:val="00A83368"/>
    <w:rsid w:val="00A8552B"/>
    <w:rsid w:val="00AA0FB3"/>
    <w:rsid w:val="00AA27A5"/>
    <w:rsid w:val="00AA3792"/>
    <w:rsid w:val="00AB1FD8"/>
    <w:rsid w:val="00AB53FC"/>
    <w:rsid w:val="00AB6E5D"/>
    <w:rsid w:val="00AD0C7E"/>
    <w:rsid w:val="00AD1B01"/>
    <w:rsid w:val="00AE4EA7"/>
    <w:rsid w:val="00B00133"/>
    <w:rsid w:val="00B24121"/>
    <w:rsid w:val="00B46DE3"/>
    <w:rsid w:val="00B52A5C"/>
    <w:rsid w:val="00B54F86"/>
    <w:rsid w:val="00B6218B"/>
    <w:rsid w:val="00B770EF"/>
    <w:rsid w:val="00B8146F"/>
    <w:rsid w:val="00B85005"/>
    <w:rsid w:val="00B92DAE"/>
    <w:rsid w:val="00BC4611"/>
    <w:rsid w:val="00BD2547"/>
    <w:rsid w:val="00BD6968"/>
    <w:rsid w:val="00BE1B7F"/>
    <w:rsid w:val="00C03919"/>
    <w:rsid w:val="00C20EB6"/>
    <w:rsid w:val="00C22981"/>
    <w:rsid w:val="00C32CD8"/>
    <w:rsid w:val="00C353FD"/>
    <w:rsid w:val="00C439F1"/>
    <w:rsid w:val="00C51E51"/>
    <w:rsid w:val="00C568BC"/>
    <w:rsid w:val="00C5711A"/>
    <w:rsid w:val="00C73AEC"/>
    <w:rsid w:val="00C772D8"/>
    <w:rsid w:val="00C83696"/>
    <w:rsid w:val="00C96CBE"/>
    <w:rsid w:val="00C97D42"/>
    <w:rsid w:val="00CB4938"/>
    <w:rsid w:val="00CB7312"/>
    <w:rsid w:val="00CD17BD"/>
    <w:rsid w:val="00CE2645"/>
    <w:rsid w:val="00CF5BC0"/>
    <w:rsid w:val="00D010AC"/>
    <w:rsid w:val="00D265CC"/>
    <w:rsid w:val="00D30040"/>
    <w:rsid w:val="00D32DBC"/>
    <w:rsid w:val="00D33124"/>
    <w:rsid w:val="00D44961"/>
    <w:rsid w:val="00D44E58"/>
    <w:rsid w:val="00D47C88"/>
    <w:rsid w:val="00D5046B"/>
    <w:rsid w:val="00D55CD0"/>
    <w:rsid w:val="00D65474"/>
    <w:rsid w:val="00D70E64"/>
    <w:rsid w:val="00D7298C"/>
    <w:rsid w:val="00D770FA"/>
    <w:rsid w:val="00D971A0"/>
    <w:rsid w:val="00DA3448"/>
    <w:rsid w:val="00DB3932"/>
    <w:rsid w:val="00DC5BF6"/>
    <w:rsid w:val="00DF5889"/>
    <w:rsid w:val="00E02872"/>
    <w:rsid w:val="00E1526D"/>
    <w:rsid w:val="00E21EAB"/>
    <w:rsid w:val="00E45D70"/>
    <w:rsid w:val="00E52499"/>
    <w:rsid w:val="00E528E7"/>
    <w:rsid w:val="00E64FF8"/>
    <w:rsid w:val="00E72386"/>
    <w:rsid w:val="00E80F6E"/>
    <w:rsid w:val="00E819A1"/>
    <w:rsid w:val="00E87AA3"/>
    <w:rsid w:val="00E93BDE"/>
    <w:rsid w:val="00EA7DB3"/>
    <w:rsid w:val="00EB2ABB"/>
    <w:rsid w:val="00EB737D"/>
    <w:rsid w:val="00EC3818"/>
    <w:rsid w:val="00ED1451"/>
    <w:rsid w:val="00ED24C8"/>
    <w:rsid w:val="00ED6C69"/>
    <w:rsid w:val="00EF124E"/>
    <w:rsid w:val="00F1343D"/>
    <w:rsid w:val="00F36C6A"/>
    <w:rsid w:val="00F47D72"/>
    <w:rsid w:val="00F50A2C"/>
    <w:rsid w:val="00F638B6"/>
    <w:rsid w:val="00F64CE9"/>
    <w:rsid w:val="00F77BA9"/>
    <w:rsid w:val="00F822D4"/>
    <w:rsid w:val="00FB34E1"/>
    <w:rsid w:val="00FC47FB"/>
    <w:rsid w:val="00FC6D27"/>
    <w:rsid w:val="00FD06B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045B6"/>
  <w15:chartTrackingRefBased/>
  <w15:docId w15:val="{48F7F7ED-8EF3-4700-99F0-03C172889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43B6"/>
    <w:pPr>
      <w:spacing w:line="360" w:lineRule="auto"/>
      <w:ind w:firstLine="284"/>
    </w:pPr>
    <w:rPr>
      <w:rFonts w:ascii="Times New Roman" w:hAnsi="Times New Roman"/>
      <w:sz w:val="24"/>
    </w:rPr>
  </w:style>
  <w:style w:type="paragraph" w:styleId="Ttulo1">
    <w:name w:val="heading 1"/>
    <w:basedOn w:val="Normal"/>
    <w:next w:val="Normal"/>
    <w:link w:val="Ttulo1Car"/>
    <w:uiPriority w:val="9"/>
    <w:qFormat/>
    <w:rsid w:val="00B00133"/>
    <w:pPr>
      <w:keepNext/>
      <w:keepLines/>
      <w:spacing w:before="240" w:after="0"/>
      <w:outlineLvl w:val="0"/>
    </w:pPr>
    <w:rPr>
      <w:rFonts w:eastAsiaTheme="majorEastAsia" w:cstheme="majorBidi"/>
      <w:b/>
      <w:szCs w:val="32"/>
    </w:rPr>
  </w:style>
  <w:style w:type="paragraph" w:styleId="Ttulo2">
    <w:name w:val="heading 2"/>
    <w:basedOn w:val="Normal"/>
    <w:next w:val="Normal"/>
    <w:link w:val="Ttulo2Car"/>
    <w:uiPriority w:val="9"/>
    <w:unhideWhenUsed/>
    <w:qFormat/>
    <w:rsid w:val="00ED24C8"/>
    <w:pPr>
      <w:keepNext/>
      <w:keepLines/>
      <w:spacing w:before="240" w:after="240"/>
      <w:outlineLvl w:val="1"/>
    </w:pPr>
    <w:rPr>
      <w:rFonts w:eastAsiaTheme="majorEastAsia" w:cstheme="majorBidi"/>
      <w:b/>
      <w:szCs w:val="26"/>
    </w:rPr>
  </w:style>
  <w:style w:type="paragraph" w:styleId="Ttulo3">
    <w:name w:val="heading 3"/>
    <w:basedOn w:val="Normal"/>
    <w:next w:val="Normal"/>
    <w:link w:val="Ttulo3Car"/>
    <w:uiPriority w:val="9"/>
    <w:unhideWhenUsed/>
    <w:qFormat/>
    <w:rsid w:val="00992AD6"/>
    <w:pPr>
      <w:keepNext/>
      <w:keepLines/>
      <w:numPr>
        <w:ilvl w:val="2"/>
        <w:numId w:val="13"/>
      </w:numPr>
      <w:spacing w:before="40" w:after="0"/>
      <w:jc w:val="both"/>
      <w:outlineLvl w:val="2"/>
    </w:pPr>
    <w:rPr>
      <w:rFonts w:eastAsiaTheme="majorEastAsia" w:cstheme="majorBidi"/>
      <w:b/>
      <w:i/>
      <w:iCs/>
      <w:szCs w:val="24"/>
    </w:rPr>
  </w:style>
  <w:style w:type="paragraph" w:styleId="Ttulo4">
    <w:name w:val="heading 4"/>
    <w:basedOn w:val="Normal"/>
    <w:next w:val="Normal"/>
    <w:link w:val="Ttulo4Car"/>
    <w:uiPriority w:val="9"/>
    <w:unhideWhenUsed/>
    <w:rsid w:val="00101582"/>
    <w:pPr>
      <w:keepNext/>
      <w:keepLines/>
      <w:spacing w:before="40" w:after="0"/>
      <w:outlineLvl w:val="3"/>
    </w:pPr>
    <w:rPr>
      <w:rFonts w:eastAsiaTheme="majorEastAsia" w:cstheme="majorBidi"/>
      <w:b/>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5711A"/>
    <w:pPr>
      <w:ind w:left="720"/>
      <w:contextualSpacing/>
    </w:pPr>
  </w:style>
  <w:style w:type="paragraph" w:styleId="Encabezado">
    <w:name w:val="header"/>
    <w:basedOn w:val="Normal"/>
    <w:link w:val="EncabezadoCar"/>
    <w:uiPriority w:val="99"/>
    <w:unhideWhenUsed/>
    <w:rsid w:val="00C5711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5711A"/>
  </w:style>
  <w:style w:type="paragraph" w:styleId="Piedepgina">
    <w:name w:val="footer"/>
    <w:basedOn w:val="Normal"/>
    <w:link w:val="PiedepginaCar"/>
    <w:uiPriority w:val="99"/>
    <w:unhideWhenUsed/>
    <w:rsid w:val="00C5711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5711A"/>
  </w:style>
  <w:style w:type="table" w:styleId="Tablaconcuadrcula">
    <w:name w:val="Table Grid"/>
    <w:basedOn w:val="Tablanormal"/>
    <w:uiPriority w:val="39"/>
    <w:rsid w:val="00916C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normal2">
    <w:name w:val="Plain Table 2"/>
    <w:basedOn w:val="Tablanormal"/>
    <w:uiPriority w:val="42"/>
    <w:rsid w:val="00EB737D"/>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anormal4">
    <w:name w:val="Plain Table 4"/>
    <w:basedOn w:val="Tablanormal"/>
    <w:uiPriority w:val="44"/>
    <w:rsid w:val="00EB737D"/>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tulo1Car">
    <w:name w:val="Título 1 Car"/>
    <w:basedOn w:val="Fuentedeprrafopredeter"/>
    <w:link w:val="Ttulo1"/>
    <w:uiPriority w:val="9"/>
    <w:rsid w:val="00B00133"/>
    <w:rPr>
      <w:rFonts w:ascii="Times New Roman" w:eastAsiaTheme="majorEastAsia" w:hAnsi="Times New Roman" w:cstheme="majorBidi"/>
      <w:b/>
      <w:sz w:val="24"/>
      <w:szCs w:val="32"/>
    </w:rPr>
  </w:style>
  <w:style w:type="character" w:customStyle="1" w:styleId="Ttulo2Car">
    <w:name w:val="Título 2 Car"/>
    <w:basedOn w:val="Fuentedeprrafopredeter"/>
    <w:link w:val="Ttulo2"/>
    <w:uiPriority w:val="9"/>
    <w:rsid w:val="00ED24C8"/>
    <w:rPr>
      <w:rFonts w:ascii="Times New Roman" w:eastAsiaTheme="majorEastAsia" w:hAnsi="Times New Roman" w:cstheme="majorBidi"/>
      <w:b/>
      <w:sz w:val="24"/>
      <w:szCs w:val="26"/>
    </w:rPr>
  </w:style>
  <w:style w:type="paragraph" w:styleId="Ttulo">
    <w:name w:val="Title"/>
    <w:aliases w:val="Título   3"/>
    <w:basedOn w:val="Normal"/>
    <w:next w:val="Normal"/>
    <w:link w:val="TtuloCar"/>
    <w:uiPriority w:val="10"/>
    <w:rsid w:val="00B00133"/>
    <w:pPr>
      <w:spacing w:after="0" w:line="240" w:lineRule="auto"/>
      <w:contextualSpacing/>
    </w:pPr>
    <w:rPr>
      <w:rFonts w:eastAsiaTheme="majorEastAsia" w:cstheme="majorBidi"/>
      <w:spacing w:val="-10"/>
      <w:kern w:val="28"/>
      <w:szCs w:val="56"/>
    </w:rPr>
  </w:style>
  <w:style w:type="character" w:customStyle="1" w:styleId="TtuloCar">
    <w:name w:val="Título Car"/>
    <w:aliases w:val="Título   3 Car"/>
    <w:basedOn w:val="Fuentedeprrafopredeter"/>
    <w:link w:val="Ttulo"/>
    <w:uiPriority w:val="10"/>
    <w:rsid w:val="00B00133"/>
    <w:rPr>
      <w:rFonts w:ascii="Times New Roman" w:eastAsiaTheme="majorEastAsia" w:hAnsi="Times New Roman" w:cstheme="majorBidi"/>
      <w:spacing w:val="-10"/>
      <w:kern w:val="28"/>
      <w:sz w:val="24"/>
      <w:szCs w:val="56"/>
    </w:rPr>
  </w:style>
  <w:style w:type="paragraph" w:styleId="Subttulo">
    <w:name w:val="Subtitle"/>
    <w:basedOn w:val="Normal"/>
    <w:next w:val="Normal"/>
    <w:link w:val="SubttuloCar"/>
    <w:uiPriority w:val="11"/>
    <w:qFormat/>
    <w:rsid w:val="00E45D70"/>
    <w:pPr>
      <w:numPr>
        <w:ilvl w:val="1"/>
      </w:numPr>
      <w:ind w:firstLine="284"/>
    </w:pPr>
    <w:rPr>
      <w:rFonts w:eastAsiaTheme="minorEastAsia"/>
      <w:b/>
      <w:i/>
      <w:spacing w:val="15"/>
    </w:rPr>
  </w:style>
  <w:style w:type="character" w:customStyle="1" w:styleId="SubttuloCar">
    <w:name w:val="Subtítulo Car"/>
    <w:basedOn w:val="Fuentedeprrafopredeter"/>
    <w:link w:val="Subttulo"/>
    <w:uiPriority w:val="11"/>
    <w:rsid w:val="00E45D70"/>
    <w:rPr>
      <w:rFonts w:ascii="Times New Roman" w:eastAsiaTheme="minorEastAsia" w:hAnsi="Times New Roman"/>
      <w:b/>
      <w:i/>
      <w:spacing w:val="15"/>
      <w:sz w:val="24"/>
    </w:rPr>
  </w:style>
  <w:style w:type="character" w:customStyle="1" w:styleId="Ttulo3Car">
    <w:name w:val="Título 3 Car"/>
    <w:basedOn w:val="Fuentedeprrafopredeter"/>
    <w:link w:val="Ttulo3"/>
    <w:uiPriority w:val="9"/>
    <w:rsid w:val="00992AD6"/>
    <w:rPr>
      <w:rFonts w:ascii="Times New Roman" w:eastAsiaTheme="majorEastAsia" w:hAnsi="Times New Roman" w:cstheme="majorBidi"/>
      <w:b/>
      <w:i/>
      <w:iCs/>
      <w:sz w:val="24"/>
      <w:szCs w:val="24"/>
    </w:rPr>
  </w:style>
  <w:style w:type="paragraph" w:customStyle="1" w:styleId="Titulo4">
    <w:name w:val="Titulo 4"/>
    <w:basedOn w:val="Normal"/>
    <w:rsid w:val="00BD6968"/>
    <w:rPr>
      <w:rFonts w:eastAsiaTheme="majorEastAsia" w:cstheme="majorBidi"/>
      <w:b/>
      <w:i/>
      <w:szCs w:val="24"/>
    </w:rPr>
  </w:style>
  <w:style w:type="character" w:customStyle="1" w:styleId="Ttulo4Car">
    <w:name w:val="Título 4 Car"/>
    <w:basedOn w:val="Fuentedeprrafopredeter"/>
    <w:link w:val="Ttulo4"/>
    <w:uiPriority w:val="9"/>
    <w:rsid w:val="00101582"/>
    <w:rPr>
      <w:rFonts w:ascii="Times New Roman" w:eastAsiaTheme="majorEastAsia" w:hAnsi="Times New Roman" w:cstheme="majorBidi"/>
      <w:b/>
      <w:i/>
      <w:iCs/>
      <w:sz w:val="24"/>
    </w:rPr>
  </w:style>
  <w:style w:type="paragraph" w:styleId="Descripcin">
    <w:name w:val="caption"/>
    <w:basedOn w:val="Normal"/>
    <w:next w:val="Normal"/>
    <w:uiPriority w:val="35"/>
    <w:unhideWhenUsed/>
    <w:qFormat/>
    <w:rsid w:val="00484792"/>
    <w:pPr>
      <w:spacing w:after="200" w:line="240" w:lineRule="auto"/>
    </w:pPr>
    <w:rPr>
      <w:i/>
      <w:iCs/>
      <w:color w:val="44546A" w:themeColor="text2"/>
      <w:sz w:val="18"/>
      <w:szCs w:val="18"/>
    </w:rPr>
  </w:style>
  <w:style w:type="paragraph" w:styleId="Textodeglobo">
    <w:name w:val="Balloon Text"/>
    <w:basedOn w:val="Normal"/>
    <w:link w:val="TextodegloboCar"/>
    <w:uiPriority w:val="99"/>
    <w:semiHidden/>
    <w:unhideWhenUsed/>
    <w:rsid w:val="00E21EA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21EAB"/>
    <w:rPr>
      <w:rFonts w:ascii="Segoe UI" w:hAnsi="Segoe UI" w:cs="Segoe UI"/>
      <w:sz w:val="18"/>
      <w:szCs w:val="18"/>
    </w:rPr>
  </w:style>
  <w:style w:type="paragraph" w:styleId="Sinespaciado">
    <w:name w:val="No Spacing"/>
    <w:aliases w:val="APA NORMAL"/>
    <w:link w:val="SinespaciadoCar"/>
    <w:uiPriority w:val="1"/>
    <w:qFormat/>
    <w:rsid w:val="00F50A2C"/>
    <w:pPr>
      <w:spacing w:after="0" w:line="480" w:lineRule="auto"/>
      <w:ind w:firstLine="284"/>
      <w:jc w:val="both"/>
    </w:pPr>
    <w:rPr>
      <w:rFonts w:ascii="Times New Roman" w:eastAsia="Calibri" w:hAnsi="Times New Roman" w:cs="Times New Roman"/>
      <w:sz w:val="24"/>
      <w:lang w:val="es-CO"/>
    </w:rPr>
  </w:style>
  <w:style w:type="character" w:customStyle="1" w:styleId="SinespaciadoCar">
    <w:name w:val="Sin espaciado Car"/>
    <w:aliases w:val="APA NORMAL Car"/>
    <w:link w:val="Sinespaciado"/>
    <w:uiPriority w:val="1"/>
    <w:rsid w:val="00F50A2C"/>
    <w:rPr>
      <w:rFonts w:ascii="Times New Roman" w:eastAsia="Calibri" w:hAnsi="Times New Roman" w:cs="Times New Roman"/>
      <w:sz w:val="24"/>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196003">
      <w:bodyDiv w:val="1"/>
      <w:marLeft w:val="0"/>
      <w:marRight w:val="0"/>
      <w:marTop w:val="0"/>
      <w:marBottom w:val="0"/>
      <w:divBdr>
        <w:top w:val="none" w:sz="0" w:space="0" w:color="auto"/>
        <w:left w:val="none" w:sz="0" w:space="0" w:color="auto"/>
        <w:bottom w:val="none" w:sz="0" w:space="0" w:color="auto"/>
        <w:right w:val="none" w:sz="0" w:space="0" w:color="auto"/>
      </w:divBdr>
    </w:div>
    <w:div w:id="666173611">
      <w:bodyDiv w:val="1"/>
      <w:marLeft w:val="0"/>
      <w:marRight w:val="0"/>
      <w:marTop w:val="0"/>
      <w:marBottom w:val="0"/>
      <w:divBdr>
        <w:top w:val="none" w:sz="0" w:space="0" w:color="auto"/>
        <w:left w:val="none" w:sz="0" w:space="0" w:color="auto"/>
        <w:bottom w:val="none" w:sz="0" w:space="0" w:color="auto"/>
        <w:right w:val="none" w:sz="0" w:space="0" w:color="auto"/>
      </w:divBdr>
    </w:div>
    <w:div w:id="775952332">
      <w:bodyDiv w:val="1"/>
      <w:marLeft w:val="0"/>
      <w:marRight w:val="0"/>
      <w:marTop w:val="0"/>
      <w:marBottom w:val="0"/>
      <w:divBdr>
        <w:top w:val="none" w:sz="0" w:space="0" w:color="auto"/>
        <w:left w:val="none" w:sz="0" w:space="0" w:color="auto"/>
        <w:bottom w:val="none" w:sz="0" w:space="0" w:color="auto"/>
        <w:right w:val="none" w:sz="0" w:space="0" w:color="auto"/>
      </w:divBdr>
    </w:div>
    <w:div w:id="936641778">
      <w:bodyDiv w:val="1"/>
      <w:marLeft w:val="0"/>
      <w:marRight w:val="0"/>
      <w:marTop w:val="0"/>
      <w:marBottom w:val="0"/>
      <w:divBdr>
        <w:top w:val="none" w:sz="0" w:space="0" w:color="auto"/>
        <w:left w:val="none" w:sz="0" w:space="0" w:color="auto"/>
        <w:bottom w:val="none" w:sz="0" w:space="0" w:color="auto"/>
        <w:right w:val="none" w:sz="0" w:space="0" w:color="auto"/>
      </w:divBdr>
    </w:div>
    <w:div w:id="1431731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6D271-58C9-489E-9EBC-DA817ABFE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22</Pages>
  <Words>5100</Words>
  <Characters>28055</Characters>
  <Application>Microsoft Office Word</Application>
  <DocSecurity>0</DocSecurity>
  <Lines>233</Lines>
  <Paragraphs>66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Tatiana Becerra Macias</dc:creator>
  <cp:keywords/>
  <dc:description/>
  <cp:lastModifiedBy>USER</cp:lastModifiedBy>
  <cp:revision>7</cp:revision>
  <dcterms:created xsi:type="dcterms:W3CDTF">2022-02-24T19:30:00Z</dcterms:created>
  <dcterms:modified xsi:type="dcterms:W3CDTF">2022-07-28T20:11:00Z</dcterms:modified>
</cp:coreProperties>
</file>